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szCs w:val="24"/>
        </w:rPr>
        <w:id w:val="-1725828266"/>
        <w:docPartObj>
          <w:docPartGallery w:val="Cover Pages"/>
          <w:docPartUnique/>
        </w:docPartObj>
      </w:sdtPr>
      <w:sdtEndPr>
        <w:rPr>
          <w:rFonts w:ascii="Arial" w:eastAsia="Times New Roman" w:hAnsi="Arial" w:cs="Times New Roman"/>
          <w:b/>
          <w:color w:val="1F497D" w:themeColor="text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252D97">
            <w:sdt>
              <w:sdtPr>
                <w:rPr>
                  <w:rFonts w:asciiTheme="majorHAnsi" w:eastAsiaTheme="majorEastAsia" w:hAnsiTheme="majorHAnsi" w:cstheme="majorBidi"/>
                  <w:sz w:val="24"/>
                  <w:szCs w:val="24"/>
                </w:rPr>
                <w:alias w:val="Tvrtka"/>
                <w:id w:val="13406915"/>
                <w:dataBinding w:prefixMappings="xmlns:ns0='http://schemas.openxmlformats.org/officeDocument/2006/extended-properties'" w:xpath="/ns0:Properties[1]/ns0:Company[1]" w:storeItemID="{6668398D-A668-4E3E-A5EB-62B293D839F1}"/>
                <w:text/>
              </w:sdtPr>
              <w:sdtEndPr>
                <w:rPr>
                  <w:sz w:val="22"/>
                  <w:szCs w:val="22"/>
                </w:rPr>
              </w:sdtEndPr>
              <w:sdtContent>
                <w:tc>
                  <w:tcPr>
                    <w:tcW w:w="7672" w:type="dxa"/>
                    <w:tcMar>
                      <w:top w:w="216" w:type="dxa"/>
                      <w:left w:w="115" w:type="dxa"/>
                      <w:bottom w:w="216" w:type="dxa"/>
                      <w:right w:w="115" w:type="dxa"/>
                    </w:tcMar>
                  </w:tcPr>
                  <w:p w:rsidR="00252D97" w:rsidRDefault="00F76427" w:rsidP="00252D97">
                    <w:pPr>
                      <w:pStyle w:val="NoSpacing"/>
                      <w:rPr>
                        <w:rFonts w:asciiTheme="majorHAnsi" w:eastAsiaTheme="majorEastAsia" w:hAnsiTheme="majorHAnsi" w:cstheme="majorBidi"/>
                      </w:rPr>
                    </w:pPr>
                    <w:r>
                      <w:rPr>
                        <w:rFonts w:asciiTheme="majorHAnsi" w:eastAsiaTheme="majorEastAsia" w:hAnsiTheme="majorHAnsi" w:cstheme="majorBidi"/>
                      </w:rPr>
                      <w:t>GIMNAZIJA ANTUNA GUSTAVA MATOŠA</w:t>
                    </w:r>
                  </w:p>
                </w:tc>
              </w:sdtContent>
            </w:sdt>
          </w:tr>
          <w:tr w:rsidR="00252D97">
            <w:tc>
              <w:tcPr>
                <w:tcW w:w="7672" w:type="dxa"/>
              </w:tcPr>
              <w:sdt>
                <w:sdtPr>
                  <w:rPr>
                    <w:rFonts w:asciiTheme="majorHAnsi" w:eastAsiaTheme="majorEastAsia" w:hAnsiTheme="majorHAnsi" w:cstheme="majorBidi"/>
                    <w:color w:val="4F81BD" w:themeColor="accent1"/>
                    <w:sz w:val="80"/>
                    <w:szCs w:val="80"/>
                  </w:rPr>
                  <w:alias w:val="Naslov"/>
                  <w:id w:val="13406919"/>
                  <w:dataBinding w:prefixMappings="xmlns:ns0='http://schemas.openxmlformats.org/package/2006/metadata/core-properties' xmlns:ns1='http://purl.org/dc/elements/1.1/'" w:xpath="/ns0:coreProperties[1]/ns1:title[1]" w:storeItemID="{6C3C8BC8-F283-45AE-878A-BAB7291924A1}"/>
                  <w:text/>
                </w:sdtPr>
                <w:sdtEndPr/>
                <w:sdtContent>
                  <w:p w:rsidR="00252D97" w:rsidRDefault="00F76427" w:rsidP="00F7642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PRAV</w:t>
                    </w:r>
                    <w:r w:rsidR="00252D97">
                      <w:rPr>
                        <w:rFonts w:asciiTheme="majorHAnsi" w:eastAsiaTheme="majorEastAsia" w:hAnsiTheme="majorHAnsi" w:cstheme="majorBidi"/>
                        <w:color w:val="4F81BD" w:themeColor="accent1"/>
                        <w:sz w:val="80"/>
                        <w:szCs w:val="80"/>
                      </w:rPr>
                      <w:t>ILNIK O RADU</w:t>
                    </w:r>
                  </w:p>
                </w:sdtContent>
              </w:sdt>
            </w:tc>
          </w:tr>
          <w:tr w:rsidR="00252D97">
            <w:sdt>
              <w:sdtPr>
                <w:rPr>
                  <w:rFonts w:asciiTheme="majorHAnsi" w:eastAsiaTheme="majorEastAsia" w:hAnsiTheme="majorHAnsi" w:cstheme="majorBidi"/>
                </w:rPr>
                <w:alias w:val="Podnaslov"/>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52D97" w:rsidRDefault="00252D97" w:rsidP="00252D97">
                    <w:pPr>
                      <w:pStyle w:val="NoSpacing"/>
                      <w:rPr>
                        <w:rFonts w:asciiTheme="majorHAnsi" w:eastAsiaTheme="majorEastAsia" w:hAnsiTheme="majorHAnsi" w:cstheme="majorBidi"/>
                      </w:rPr>
                    </w:pPr>
                    <w:r>
                      <w:rPr>
                        <w:rFonts w:asciiTheme="majorHAnsi" w:eastAsiaTheme="majorEastAsia" w:hAnsiTheme="majorHAnsi" w:cstheme="majorBidi"/>
                      </w:rPr>
                      <w:t>2014./2015</w:t>
                    </w:r>
                  </w:p>
                </w:tc>
              </w:sdtContent>
            </w:sdt>
          </w:tr>
        </w:tbl>
        <w:p w:rsidR="00252D97" w:rsidRDefault="00252D97"/>
        <w:p w:rsidR="00252D97" w:rsidRDefault="00252D97"/>
        <w:tbl>
          <w:tblPr>
            <w:tblpPr w:leftFromText="187" w:rightFromText="187" w:horzAnchor="margin" w:tblpXSpec="center" w:tblpYSpec="bottom"/>
            <w:tblW w:w="4000" w:type="pct"/>
            <w:tblLook w:val="04A0" w:firstRow="1" w:lastRow="0" w:firstColumn="1" w:lastColumn="0" w:noHBand="0" w:noVBand="1"/>
          </w:tblPr>
          <w:tblGrid>
            <w:gridCol w:w="7442"/>
          </w:tblGrid>
          <w:tr w:rsidR="00252D97">
            <w:tc>
              <w:tcPr>
                <w:tcW w:w="7672" w:type="dxa"/>
                <w:tcMar>
                  <w:top w:w="216" w:type="dxa"/>
                  <w:left w:w="115" w:type="dxa"/>
                  <w:bottom w:w="216" w:type="dxa"/>
                  <w:right w:w="115" w:type="dxa"/>
                </w:tcMar>
              </w:tcPr>
              <w:sdt>
                <w:sdtPr>
                  <w:rPr>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252D97" w:rsidRDefault="00252D97">
                    <w:pPr>
                      <w:pStyle w:val="NoSpacing"/>
                      <w:rPr>
                        <w:color w:val="4F81BD" w:themeColor="accent1"/>
                      </w:rPr>
                    </w:pPr>
                    <w:r>
                      <w:rPr>
                        <w:color w:val="4F81BD" w:themeColor="accent1"/>
                      </w:rPr>
                      <w:t>3</w:t>
                    </w:r>
                  </w:p>
                </w:sdtContent>
              </w:sdt>
              <w:sdt>
                <w:sdtPr>
                  <w:rPr>
                    <w:color w:val="4F81BD" w:themeColor="accent1"/>
                  </w:rPr>
                  <w:alias w:val="Datum"/>
                  <w:id w:val="13406932"/>
                  <w:dataBinding w:prefixMappings="xmlns:ns0='http://schemas.microsoft.com/office/2006/coverPageProps'" w:xpath="/ns0:CoverPageProperties[1]/ns0:PublishDate[1]" w:storeItemID="{55AF091B-3C7A-41E3-B477-F2FDAA23CFDA}"/>
                  <w:date w:fullDate="2015-03-30T00:00:00Z">
                    <w:dateFormat w:val="d.M.yyyy."/>
                    <w:lid w:val="hr-HR"/>
                    <w:storeMappedDataAs w:val="dateTime"/>
                    <w:calendar w:val="gregorian"/>
                  </w:date>
                </w:sdtPr>
                <w:sdtEndPr/>
                <w:sdtContent>
                  <w:p w:rsidR="00252D97" w:rsidRDefault="00515B5D" w:rsidP="00252D97">
                    <w:pPr>
                      <w:pStyle w:val="NoSpacing"/>
                      <w:jc w:val="center"/>
                      <w:rPr>
                        <w:color w:val="4F81BD" w:themeColor="accent1"/>
                      </w:rPr>
                    </w:pPr>
                    <w:r>
                      <w:rPr>
                        <w:color w:val="4F81BD" w:themeColor="accent1"/>
                      </w:rPr>
                      <w:t>30.3.2015.</w:t>
                    </w:r>
                  </w:p>
                </w:sdtContent>
              </w:sdt>
              <w:p w:rsidR="00252D97" w:rsidRDefault="00252D97">
                <w:pPr>
                  <w:pStyle w:val="NoSpacing"/>
                  <w:rPr>
                    <w:color w:val="4F81BD" w:themeColor="accent1"/>
                  </w:rPr>
                </w:pPr>
              </w:p>
            </w:tc>
          </w:tr>
        </w:tbl>
        <w:p w:rsidR="00252D97" w:rsidRDefault="00252D97"/>
        <w:p w:rsidR="00252D97" w:rsidRDefault="00252D97">
          <w:pPr>
            <w:spacing w:after="200" w:line="276" w:lineRule="auto"/>
            <w:rPr>
              <w:rFonts w:ascii="Arial" w:hAnsi="Arial"/>
              <w:b/>
              <w:color w:val="1F497D" w:themeColor="text2"/>
            </w:rPr>
          </w:pPr>
          <w:r>
            <w:rPr>
              <w:rFonts w:ascii="Arial" w:hAnsi="Arial"/>
              <w:b/>
              <w:color w:val="1F497D" w:themeColor="text2"/>
            </w:rPr>
            <w:br w:type="page"/>
          </w:r>
        </w:p>
      </w:sdtContent>
    </w:sdt>
    <w:sdt>
      <w:sdtPr>
        <w:rPr>
          <w:rFonts w:ascii="Times New Roman" w:eastAsia="Times New Roman" w:hAnsi="Times New Roman" w:cs="Times New Roman"/>
          <w:b w:val="0"/>
          <w:bCs w:val="0"/>
          <w:color w:val="auto"/>
          <w:sz w:val="24"/>
          <w:szCs w:val="24"/>
        </w:rPr>
        <w:id w:val="-2142491036"/>
        <w:docPartObj>
          <w:docPartGallery w:val="Table of Contents"/>
          <w:docPartUnique/>
        </w:docPartObj>
      </w:sdtPr>
      <w:sdtEndPr/>
      <w:sdtContent>
        <w:p w:rsidR="00CF206B" w:rsidRPr="0081540A" w:rsidRDefault="00CF206B">
          <w:pPr>
            <w:pStyle w:val="TOCHeading"/>
            <w:rPr>
              <w:rFonts w:ascii="Century Gothic" w:hAnsi="Century Gothic"/>
              <w:sz w:val="24"/>
              <w:szCs w:val="24"/>
            </w:rPr>
          </w:pPr>
          <w:r w:rsidRPr="0081540A">
            <w:rPr>
              <w:rFonts w:ascii="Century Gothic" w:hAnsi="Century Gothic"/>
              <w:sz w:val="24"/>
              <w:szCs w:val="24"/>
            </w:rPr>
            <w:t>Sadržaj</w:t>
          </w:r>
        </w:p>
        <w:p w:rsidR="00130275" w:rsidRPr="00AE567B" w:rsidRDefault="00CF206B">
          <w:pPr>
            <w:pStyle w:val="TOC1"/>
            <w:tabs>
              <w:tab w:val="left" w:pos="440"/>
            </w:tabs>
            <w:rPr>
              <w:rFonts w:asciiTheme="minorHAnsi" w:hAnsiTheme="minorHAnsi"/>
            </w:rPr>
          </w:pPr>
          <w:r>
            <w:fldChar w:fldCharType="begin"/>
          </w:r>
          <w:r>
            <w:instrText xml:space="preserve"> TOC \o "1-3" \h \z \u </w:instrText>
          </w:r>
          <w:r>
            <w:fldChar w:fldCharType="separate"/>
          </w:r>
          <w:hyperlink w:anchor="_Toc413413897" w:history="1">
            <w:r w:rsidR="00130275" w:rsidRPr="00AE567B">
              <w:rPr>
                <w:rStyle w:val="Hyperlink"/>
              </w:rPr>
              <w:t>I.</w:t>
            </w:r>
            <w:r w:rsidR="00130275" w:rsidRPr="00AE567B">
              <w:rPr>
                <w:rFonts w:asciiTheme="minorHAnsi" w:hAnsiTheme="minorHAnsi"/>
              </w:rPr>
              <w:tab/>
            </w:r>
            <w:r w:rsidR="00130275" w:rsidRPr="00AE567B">
              <w:rPr>
                <w:rStyle w:val="Hyperlink"/>
                <w:rFonts w:cs="Arial"/>
              </w:rPr>
              <w:t>OPĆE ODREDBE</w:t>
            </w:r>
            <w:r w:rsidR="00130275" w:rsidRPr="00AE567B">
              <w:rPr>
                <w:webHidden/>
              </w:rPr>
              <w:tab/>
            </w:r>
            <w:r w:rsidR="00130275" w:rsidRPr="00AE567B">
              <w:rPr>
                <w:webHidden/>
              </w:rPr>
              <w:fldChar w:fldCharType="begin"/>
            </w:r>
            <w:r w:rsidR="00130275" w:rsidRPr="00AE567B">
              <w:rPr>
                <w:webHidden/>
              </w:rPr>
              <w:instrText xml:space="preserve"> PAGEREF _Toc413413897 \h </w:instrText>
            </w:r>
            <w:r w:rsidR="00130275" w:rsidRPr="00AE567B">
              <w:rPr>
                <w:webHidden/>
              </w:rPr>
            </w:r>
            <w:r w:rsidR="00130275" w:rsidRPr="00AE567B">
              <w:rPr>
                <w:webHidden/>
              </w:rPr>
              <w:fldChar w:fldCharType="separate"/>
            </w:r>
            <w:r w:rsidR="00F17AAB">
              <w:rPr>
                <w:webHidden/>
              </w:rPr>
              <w:t>3</w:t>
            </w:r>
            <w:r w:rsidR="00130275" w:rsidRPr="00AE567B">
              <w:rPr>
                <w:webHidden/>
              </w:rPr>
              <w:fldChar w:fldCharType="end"/>
            </w:r>
          </w:hyperlink>
        </w:p>
        <w:p w:rsidR="00130275" w:rsidRPr="00AE567B" w:rsidRDefault="004672A9">
          <w:pPr>
            <w:pStyle w:val="TOC1"/>
            <w:rPr>
              <w:rFonts w:asciiTheme="minorHAnsi" w:hAnsiTheme="minorHAnsi"/>
            </w:rPr>
          </w:pPr>
          <w:hyperlink w:anchor="_Toc413413898" w:history="1">
            <w:r w:rsidR="00130275" w:rsidRPr="00AE567B">
              <w:rPr>
                <w:rStyle w:val="Hyperlink"/>
                <w:rFonts w:cs="Arial"/>
              </w:rPr>
              <w:t>II. ZASNIVANJE I PRESTANAK RADNOG ODNOSA</w:t>
            </w:r>
            <w:r w:rsidR="00130275" w:rsidRPr="00AE567B">
              <w:rPr>
                <w:webHidden/>
              </w:rPr>
              <w:tab/>
            </w:r>
            <w:r w:rsidR="00130275" w:rsidRPr="00AE567B">
              <w:rPr>
                <w:webHidden/>
              </w:rPr>
              <w:fldChar w:fldCharType="begin"/>
            </w:r>
            <w:r w:rsidR="00130275" w:rsidRPr="00AE567B">
              <w:rPr>
                <w:webHidden/>
              </w:rPr>
              <w:instrText xml:space="preserve"> PAGEREF _Toc413413898 \h </w:instrText>
            </w:r>
            <w:r w:rsidR="00130275" w:rsidRPr="00AE567B">
              <w:rPr>
                <w:webHidden/>
              </w:rPr>
            </w:r>
            <w:r w:rsidR="00130275" w:rsidRPr="00AE567B">
              <w:rPr>
                <w:webHidden/>
              </w:rPr>
              <w:fldChar w:fldCharType="separate"/>
            </w:r>
            <w:r w:rsidR="00F17AAB">
              <w:rPr>
                <w:webHidden/>
              </w:rPr>
              <w:t>4</w:t>
            </w:r>
            <w:r w:rsidR="00130275" w:rsidRPr="00AE567B">
              <w:rPr>
                <w:webHidden/>
              </w:rPr>
              <w:fldChar w:fldCharType="end"/>
            </w:r>
          </w:hyperlink>
        </w:p>
        <w:p w:rsidR="00130275" w:rsidRPr="00AE567B" w:rsidRDefault="004672A9">
          <w:pPr>
            <w:pStyle w:val="TOC2"/>
            <w:tabs>
              <w:tab w:val="right" w:leader="dot" w:pos="9062"/>
            </w:tabs>
            <w:rPr>
              <w:noProof/>
            </w:rPr>
          </w:pPr>
          <w:hyperlink w:anchor="_Toc413413899" w:history="1">
            <w:r w:rsidR="00130275" w:rsidRPr="00AE567B">
              <w:rPr>
                <w:rStyle w:val="Hyperlink"/>
                <w:rFonts w:ascii="Century Gothic" w:hAnsi="Century Gothic" w:cs="Arial"/>
                <w:noProof/>
              </w:rPr>
              <w:t>1. Uvjeti za zasnivanje radnog odnosa u Školi</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_Toc413413899 \h </w:instrText>
            </w:r>
            <w:r w:rsidR="00130275" w:rsidRPr="00AE567B">
              <w:rPr>
                <w:noProof/>
                <w:webHidden/>
              </w:rPr>
            </w:r>
            <w:r w:rsidR="00130275" w:rsidRPr="00AE567B">
              <w:rPr>
                <w:noProof/>
                <w:webHidden/>
              </w:rPr>
              <w:fldChar w:fldCharType="separate"/>
            </w:r>
            <w:r w:rsidR="00F17AAB">
              <w:rPr>
                <w:noProof/>
                <w:webHidden/>
              </w:rPr>
              <w:t>4</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0" w:history="1">
            <w:r w:rsidR="00130275" w:rsidRPr="00AE567B">
              <w:rPr>
                <w:rStyle w:val="Hyperlink"/>
                <w:rFonts w:ascii="Century Gothic" w:hAnsi="Century Gothic" w:cs="Arial"/>
                <w:noProof/>
              </w:rPr>
              <w:t>2. Zapreke za zasnivanje radnog odnosa u Školi</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_Toc413413900 \h </w:instrText>
            </w:r>
            <w:r w:rsidR="00130275" w:rsidRPr="00AE567B">
              <w:rPr>
                <w:noProof/>
                <w:webHidden/>
              </w:rPr>
            </w:r>
            <w:r w:rsidR="00130275" w:rsidRPr="00AE567B">
              <w:rPr>
                <w:noProof/>
                <w:webHidden/>
              </w:rPr>
              <w:fldChar w:fldCharType="separate"/>
            </w:r>
            <w:r w:rsidR="00F17AAB">
              <w:rPr>
                <w:noProof/>
                <w:webHidden/>
              </w:rPr>
              <w:t>5</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1" w:history="1">
            <w:r w:rsidR="00130275" w:rsidRPr="00AE567B">
              <w:rPr>
                <w:rStyle w:val="Hyperlink"/>
                <w:rFonts w:ascii="Century Gothic" w:hAnsi="Century Gothic" w:cs="Arial"/>
                <w:noProof/>
              </w:rPr>
              <w:t>3. Zasnivanje radnog odnosa</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_Toc413413901 \h </w:instrText>
            </w:r>
            <w:r w:rsidR="00130275" w:rsidRPr="00AE567B">
              <w:rPr>
                <w:noProof/>
                <w:webHidden/>
              </w:rPr>
            </w:r>
            <w:r w:rsidR="00130275" w:rsidRPr="00AE567B">
              <w:rPr>
                <w:noProof/>
                <w:webHidden/>
              </w:rPr>
              <w:fldChar w:fldCharType="separate"/>
            </w:r>
            <w:r w:rsidR="00F17AAB">
              <w:rPr>
                <w:noProof/>
                <w:webHidden/>
              </w:rPr>
              <w:t>6</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2" w:history="1">
            <w:r w:rsidR="00130275" w:rsidRPr="00AE567B">
              <w:rPr>
                <w:rStyle w:val="Hyperlink"/>
                <w:rFonts w:ascii="Century Gothic" w:hAnsi="Century Gothic" w:cs="Arial"/>
                <w:noProof/>
              </w:rPr>
              <w:t>4. Oblik ugovora o radu</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_Toc413413902 \h </w:instrText>
            </w:r>
            <w:r w:rsidR="00130275" w:rsidRPr="00AE567B">
              <w:rPr>
                <w:noProof/>
                <w:webHidden/>
              </w:rPr>
            </w:r>
            <w:r w:rsidR="00130275" w:rsidRPr="00AE567B">
              <w:rPr>
                <w:noProof/>
                <w:webHidden/>
              </w:rPr>
              <w:fldChar w:fldCharType="separate"/>
            </w:r>
            <w:r w:rsidR="00F17AAB">
              <w:rPr>
                <w:noProof/>
                <w:webHidden/>
              </w:rPr>
              <w:t>8</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3" w:history="1">
            <w:r w:rsidR="00130275" w:rsidRPr="00AE567B">
              <w:rPr>
                <w:rStyle w:val="Hyperlink"/>
                <w:rFonts w:ascii="Century Gothic" w:hAnsi="Century Gothic" w:cs="Arial"/>
                <w:noProof/>
              </w:rPr>
              <w:t>5. Ugovor o radu na neodređeno vrijeme</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_Toc413413903 \h </w:instrText>
            </w:r>
            <w:r w:rsidR="00130275" w:rsidRPr="00AE567B">
              <w:rPr>
                <w:noProof/>
                <w:webHidden/>
              </w:rPr>
            </w:r>
            <w:r w:rsidR="00130275" w:rsidRPr="00AE567B">
              <w:rPr>
                <w:noProof/>
                <w:webHidden/>
              </w:rPr>
              <w:fldChar w:fldCharType="separate"/>
            </w:r>
            <w:r w:rsidR="00F17AAB">
              <w:rPr>
                <w:noProof/>
                <w:webHidden/>
              </w:rPr>
              <w:t>10</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4" w:history="1">
            <w:r w:rsidR="00130275" w:rsidRPr="00AE567B">
              <w:rPr>
                <w:rStyle w:val="Hyperlink"/>
                <w:rFonts w:ascii="Century Gothic" w:hAnsi="Century Gothic" w:cs="Arial"/>
                <w:noProof/>
              </w:rPr>
              <w:t>6. Ugovor o radu na određeno vrijeme</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_Toc413413904 \h </w:instrText>
            </w:r>
            <w:r w:rsidR="00130275" w:rsidRPr="00AE567B">
              <w:rPr>
                <w:noProof/>
                <w:webHidden/>
              </w:rPr>
            </w:r>
            <w:r w:rsidR="00130275" w:rsidRPr="00AE567B">
              <w:rPr>
                <w:noProof/>
                <w:webHidden/>
              </w:rPr>
              <w:fldChar w:fldCharType="separate"/>
            </w:r>
            <w:r w:rsidR="00F17AAB">
              <w:rPr>
                <w:noProof/>
                <w:webHidden/>
              </w:rPr>
              <w:t>10</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5" w:history="1">
            <w:r w:rsidR="00130275" w:rsidRPr="00AE567B">
              <w:rPr>
                <w:rStyle w:val="Hyperlink"/>
                <w:rFonts w:ascii="Century Gothic" w:hAnsi="Century Gothic" w:cs="Arial"/>
                <w:noProof/>
              </w:rPr>
              <w:t>7. Provjera radnih / zdravstvenih sposobnosti</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_Toc413413905 \h </w:instrText>
            </w:r>
            <w:r w:rsidR="00130275" w:rsidRPr="00AE567B">
              <w:rPr>
                <w:noProof/>
                <w:webHidden/>
              </w:rPr>
            </w:r>
            <w:r w:rsidR="00130275" w:rsidRPr="00AE567B">
              <w:rPr>
                <w:noProof/>
                <w:webHidden/>
              </w:rPr>
              <w:fldChar w:fldCharType="separate"/>
            </w:r>
            <w:r w:rsidR="00F17AAB">
              <w:rPr>
                <w:noProof/>
                <w:webHidden/>
              </w:rPr>
              <w:t>11</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6" w:history="1">
            <w:r w:rsidR="00130275" w:rsidRPr="00AE567B">
              <w:rPr>
                <w:rStyle w:val="Hyperlink"/>
                <w:rFonts w:ascii="Century Gothic" w:hAnsi="Century Gothic" w:cs="Arial"/>
                <w:bCs/>
                <w:noProof/>
              </w:rPr>
              <w:t>8. Probni rad</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_Toc413413906 \h </w:instrText>
            </w:r>
            <w:r w:rsidR="00130275" w:rsidRPr="00AE567B">
              <w:rPr>
                <w:noProof/>
                <w:webHidden/>
              </w:rPr>
            </w:r>
            <w:r w:rsidR="00130275" w:rsidRPr="00AE567B">
              <w:rPr>
                <w:noProof/>
                <w:webHidden/>
              </w:rPr>
              <w:fldChar w:fldCharType="separate"/>
            </w:r>
            <w:r w:rsidR="00F17AAB">
              <w:rPr>
                <w:noProof/>
                <w:webHidden/>
              </w:rPr>
              <w:t>12</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07" w:history="1">
            <w:r w:rsidR="00130275" w:rsidRPr="00AE567B">
              <w:rPr>
                <w:rStyle w:val="Hyperlink"/>
                <w:rFonts w:ascii="Century Gothic" w:hAnsi="Century Gothic" w:cs="Arial"/>
                <w:noProof/>
              </w:rPr>
              <w:t>9. Pripravnici</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_Toc413413907 \h </w:instrText>
            </w:r>
            <w:r w:rsidR="00130275" w:rsidRPr="00AE567B">
              <w:rPr>
                <w:noProof/>
                <w:webHidden/>
              </w:rPr>
            </w:r>
            <w:r w:rsidR="00130275" w:rsidRPr="00AE567B">
              <w:rPr>
                <w:noProof/>
                <w:webHidden/>
              </w:rPr>
              <w:fldChar w:fldCharType="separate"/>
            </w:r>
            <w:r w:rsidR="00F17AAB">
              <w:rPr>
                <w:noProof/>
                <w:webHidden/>
              </w:rPr>
              <w:t>12</w:t>
            </w:r>
            <w:r w:rsidR="00130275" w:rsidRPr="00AE567B">
              <w:rPr>
                <w:noProof/>
                <w:webHidden/>
              </w:rPr>
              <w:fldChar w:fldCharType="end"/>
            </w:r>
          </w:hyperlink>
        </w:p>
        <w:p w:rsidR="00130275" w:rsidRPr="00AE567B" w:rsidRDefault="004672A9">
          <w:pPr>
            <w:pStyle w:val="TOC1"/>
            <w:tabs>
              <w:tab w:val="left" w:pos="660"/>
            </w:tabs>
            <w:rPr>
              <w:rFonts w:asciiTheme="minorHAnsi" w:hAnsiTheme="minorHAnsi"/>
            </w:rPr>
          </w:pPr>
          <w:hyperlink w:anchor="_Toc413413908" w:history="1">
            <w:r w:rsidR="00130275" w:rsidRPr="00AE567B">
              <w:rPr>
                <w:rStyle w:val="Hyperlink"/>
              </w:rPr>
              <w:t>III.</w:t>
            </w:r>
            <w:r w:rsidR="00130275" w:rsidRPr="00AE567B">
              <w:rPr>
                <w:rFonts w:asciiTheme="minorHAnsi" w:hAnsiTheme="minorHAnsi"/>
              </w:rPr>
              <w:tab/>
            </w:r>
            <w:r w:rsidR="00130275" w:rsidRPr="00AE567B">
              <w:rPr>
                <w:rStyle w:val="Hyperlink"/>
                <w:rFonts w:cs="Arial"/>
              </w:rPr>
              <w:t>RADNO VRIJEME</w:t>
            </w:r>
            <w:r w:rsidR="00130275" w:rsidRPr="00AE567B">
              <w:rPr>
                <w:webHidden/>
              </w:rPr>
              <w:tab/>
            </w:r>
            <w:r w:rsidR="00130275" w:rsidRPr="00AE567B">
              <w:rPr>
                <w:webHidden/>
              </w:rPr>
              <w:fldChar w:fldCharType="begin"/>
            </w:r>
            <w:r w:rsidR="00130275" w:rsidRPr="00AE567B">
              <w:rPr>
                <w:webHidden/>
              </w:rPr>
              <w:instrText xml:space="preserve"> PAGEREF _Toc413413908 \h </w:instrText>
            </w:r>
            <w:r w:rsidR="00130275" w:rsidRPr="00AE567B">
              <w:rPr>
                <w:webHidden/>
              </w:rPr>
            </w:r>
            <w:r w:rsidR="00130275" w:rsidRPr="00AE567B">
              <w:rPr>
                <w:webHidden/>
              </w:rPr>
              <w:fldChar w:fldCharType="separate"/>
            </w:r>
            <w:r w:rsidR="00F17AAB">
              <w:rPr>
                <w:webHidden/>
              </w:rPr>
              <w:t>14</w:t>
            </w:r>
            <w:r w:rsidR="00130275" w:rsidRPr="00AE567B">
              <w:rPr>
                <w:webHidden/>
              </w:rPr>
              <w:fldChar w:fldCharType="end"/>
            </w:r>
          </w:hyperlink>
        </w:p>
        <w:p w:rsidR="00130275" w:rsidRPr="00AE567B" w:rsidRDefault="004672A9">
          <w:pPr>
            <w:pStyle w:val="TOC2"/>
            <w:tabs>
              <w:tab w:val="right" w:leader="dot" w:pos="9062"/>
            </w:tabs>
            <w:rPr>
              <w:noProof/>
            </w:rPr>
          </w:pPr>
          <w:hyperlink w:anchor="_Toc413413909" w:history="1">
            <w:r w:rsidR="00130275" w:rsidRPr="00AE567B">
              <w:rPr>
                <w:rStyle w:val="Hyperlink"/>
                <w:rFonts w:ascii="Century Gothic" w:hAnsi="Century Gothic" w:cs="Arial"/>
                <w:noProof/>
              </w:rPr>
              <w:t>1. Puno radno vrijeme</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_Toc413413909 \h </w:instrText>
            </w:r>
            <w:r w:rsidR="00130275" w:rsidRPr="00AE567B">
              <w:rPr>
                <w:noProof/>
                <w:webHidden/>
              </w:rPr>
            </w:r>
            <w:r w:rsidR="00130275" w:rsidRPr="00AE567B">
              <w:rPr>
                <w:noProof/>
                <w:webHidden/>
              </w:rPr>
              <w:fldChar w:fldCharType="separate"/>
            </w:r>
            <w:r w:rsidR="00F17AAB">
              <w:rPr>
                <w:noProof/>
                <w:webHidden/>
              </w:rPr>
              <w:t>14</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0" w:history="1">
            <w:r w:rsidR="00130275" w:rsidRPr="00AE567B">
              <w:rPr>
                <w:rStyle w:val="Hyperlink"/>
                <w:rFonts w:ascii="Century Gothic" w:hAnsi="Century Gothic" w:cs="Arial"/>
                <w:bCs/>
                <w:noProof/>
              </w:rPr>
              <w:t>2. Nepuno radno vrijeme</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_Toc413413910 \h </w:instrText>
            </w:r>
            <w:r w:rsidR="00130275" w:rsidRPr="00AE567B">
              <w:rPr>
                <w:noProof/>
                <w:webHidden/>
              </w:rPr>
            </w:r>
            <w:r w:rsidR="00130275" w:rsidRPr="00AE567B">
              <w:rPr>
                <w:noProof/>
                <w:webHidden/>
              </w:rPr>
              <w:fldChar w:fldCharType="separate"/>
            </w:r>
            <w:r w:rsidR="00F17AAB">
              <w:rPr>
                <w:noProof/>
                <w:webHidden/>
              </w:rPr>
              <w:t>14</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1" w:history="1">
            <w:r w:rsidR="00130275" w:rsidRPr="00AE567B">
              <w:rPr>
                <w:rStyle w:val="Hyperlink"/>
                <w:rFonts w:ascii="Century Gothic" w:hAnsi="Century Gothic" w:cs="Arial"/>
                <w:bCs/>
                <w:noProof/>
              </w:rPr>
              <w:t>3. Prekovremeni rad</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_Toc413413911 \h </w:instrText>
            </w:r>
            <w:r w:rsidR="00130275" w:rsidRPr="00AE567B">
              <w:rPr>
                <w:noProof/>
                <w:webHidden/>
              </w:rPr>
            </w:r>
            <w:r w:rsidR="00130275" w:rsidRPr="00AE567B">
              <w:rPr>
                <w:noProof/>
                <w:webHidden/>
              </w:rPr>
              <w:fldChar w:fldCharType="separate"/>
            </w:r>
            <w:r w:rsidR="00F17AAB">
              <w:rPr>
                <w:noProof/>
                <w:webHidden/>
              </w:rPr>
              <w:t>15</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2" w:history="1">
            <w:r w:rsidR="00130275" w:rsidRPr="00AE567B">
              <w:rPr>
                <w:rStyle w:val="Hyperlink"/>
                <w:rFonts w:ascii="Century Gothic" w:hAnsi="Century Gothic" w:cs="Arial"/>
                <w:bCs/>
                <w:noProof/>
              </w:rPr>
              <w:t>4. Preraspodjela radnog vremena</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_Toc413413912 \h </w:instrText>
            </w:r>
            <w:r w:rsidR="00130275" w:rsidRPr="00AE567B">
              <w:rPr>
                <w:noProof/>
                <w:webHidden/>
              </w:rPr>
            </w:r>
            <w:r w:rsidR="00130275" w:rsidRPr="00AE567B">
              <w:rPr>
                <w:noProof/>
                <w:webHidden/>
              </w:rPr>
              <w:fldChar w:fldCharType="separate"/>
            </w:r>
            <w:r w:rsidR="00F17AAB">
              <w:rPr>
                <w:noProof/>
                <w:webHidden/>
              </w:rPr>
              <w:t>16</w:t>
            </w:r>
            <w:r w:rsidR="00130275" w:rsidRPr="00AE567B">
              <w:rPr>
                <w:noProof/>
                <w:webHidden/>
              </w:rPr>
              <w:fldChar w:fldCharType="end"/>
            </w:r>
          </w:hyperlink>
        </w:p>
        <w:p w:rsidR="00130275" w:rsidRPr="00AE567B" w:rsidRDefault="004672A9">
          <w:pPr>
            <w:pStyle w:val="TOC1"/>
            <w:tabs>
              <w:tab w:val="left" w:pos="660"/>
            </w:tabs>
            <w:rPr>
              <w:rFonts w:asciiTheme="minorHAnsi" w:hAnsiTheme="minorHAnsi"/>
            </w:rPr>
          </w:pPr>
          <w:hyperlink w:anchor="_Toc413413913" w:history="1">
            <w:r w:rsidR="00130275" w:rsidRPr="00AE567B">
              <w:rPr>
                <w:rStyle w:val="Hyperlink"/>
              </w:rPr>
              <w:t>IV.</w:t>
            </w:r>
            <w:r w:rsidR="00130275" w:rsidRPr="00AE567B">
              <w:rPr>
                <w:rFonts w:asciiTheme="minorHAnsi" w:hAnsiTheme="minorHAnsi"/>
              </w:rPr>
              <w:tab/>
            </w:r>
            <w:r w:rsidR="00130275" w:rsidRPr="00AE567B">
              <w:rPr>
                <w:rStyle w:val="Hyperlink"/>
                <w:rFonts w:cs="Arial"/>
              </w:rPr>
              <w:t>ODMORI I DOPUSTI</w:t>
            </w:r>
            <w:r w:rsidR="00130275" w:rsidRPr="00AE567B">
              <w:rPr>
                <w:webHidden/>
              </w:rPr>
              <w:tab/>
            </w:r>
            <w:r w:rsidR="00130275" w:rsidRPr="00AE567B">
              <w:rPr>
                <w:webHidden/>
              </w:rPr>
              <w:fldChar w:fldCharType="begin"/>
            </w:r>
            <w:r w:rsidR="00130275" w:rsidRPr="00AE567B">
              <w:rPr>
                <w:webHidden/>
              </w:rPr>
              <w:instrText xml:space="preserve"> PAGEREF _Toc413413913 \h </w:instrText>
            </w:r>
            <w:r w:rsidR="00130275" w:rsidRPr="00AE567B">
              <w:rPr>
                <w:webHidden/>
              </w:rPr>
            </w:r>
            <w:r w:rsidR="00130275" w:rsidRPr="00AE567B">
              <w:rPr>
                <w:webHidden/>
              </w:rPr>
              <w:fldChar w:fldCharType="separate"/>
            </w:r>
            <w:r w:rsidR="00F17AAB">
              <w:rPr>
                <w:webHidden/>
              </w:rPr>
              <w:t>16</w:t>
            </w:r>
            <w:r w:rsidR="00130275" w:rsidRPr="00AE567B">
              <w:rPr>
                <w:webHidden/>
              </w:rPr>
              <w:fldChar w:fldCharType="end"/>
            </w:r>
          </w:hyperlink>
        </w:p>
        <w:p w:rsidR="00130275" w:rsidRPr="00AE567B" w:rsidRDefault="004672A9">
          <w:pPr>
            <w:pStyle w:val="TOC2"/>
            <w:tabs>
              <w:tab w:val="right" w:leader="dot" w:pos="9062"/>
            </w:tabs>
            <w:rPr>
              <w:noProof/>
            </w:rPr>
          </w:pPr>
          <w:hyperlink w:anchor="_Toc413413914" w:history="1">
            <w:r w:rsidR="00130275" w:rsidRPr="00AE567B">
              <w:rPr>
                <w:rStyle w:val="Hyperlink"/>
                <w:rFonts w:ascii="Century Gothic" w:hAnsi="Century Gothic" w:cs="Arial"/>
                <w:noProof/>
              </w:rPr>
              <w:t>1. Stanka</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_Toc413413914 \h </w:instrText>
            </w:r>
            <w:r w:rsidR="00130275" w:rsidRPr="00AE567B">
              <w:rPr>
                <w:noProof/>
                <w:webHidden/>
              </w:rPr>
            </w:r>
            <w:r w:rsidR="00130275" w:rsidRPr="00AE567B">
              <w:rPr>
                <w:noProof/>
                <w:webHidden/>
              </w:rPr>
              <w:fldChar w:fldCharType="separate"/>
            </w:r>
            <w:r w:rsidR="00F17AAB">
              <w:rPr>
                <w:noProof/>
                <w:webHidden/>
              </w:rPr>
              <w:t>16</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5" w:history="1">
            <w:r w:rsidR="00130275" w:rsidRPr="00AE567B">
              <w:rPr>
                <w:rStyle w:val="Hyperlink"/>
                <w:rFonts w:ascii="Century Gothic" w:hAnsi="Century Gothic" w:cs="Arial"/>
                <w:bCs/>
                <w:noProof/>
              </w:rPr>
              <w:t>2. Dnevni odmor</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_Toc413413915 \h </w:instrText>
            </w:r>
            <w:r w:rsidR="00130275" w:rsidRPr="00AE567B">
              <w:rPr>
                <w:noProof/>
                <w:webHidden/>
              </w:rPr>
            </w:r>
            <w:r w:rsidR="00130275" w:rsidRPr="00AE567B">
              <w:rPr>
                <w:noProof/>
                <w:webHidden/>
              </w:rPr>
              <w:fldChar w:fldCharType="separate"/>
            </w:r>
            <w:r w:rsidR="00F17AAB">
              <w:rPr>
                <w:noProof/>
                <w:webHidden/>
              </w:rPr>
              <w:t>17</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6" w:history="1">
            <w:r w:rsidR="00130275" w:rsidRPr="00AE567B">
              <w:rPr>
                <w:rStyle w:val="Hyperlink"/>
                <w:rFonts w:ascii="Century Gothic" w:hAnsi="Century Gothic" w:cs="Arial"/>
                <w:bCs/>
                <w:noProof/>
              </w:rPr>
              <w:t>3. Tjedni odmor</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_Toc413413916 \h </w:instrText>
            </w:r>
            <w:r w:rsidR="00130275" w:rsidRPr="00AE567B">
              <w:rPr>
                <w:noProof/>
                <w:webHidden/>
              </w:rPr>
            </w:r>
            <w:r w:rsidR="00130275" w:rsidRPr="00AE567B">
              <w:rPr>
                <w:noProof/>
                <w:webHidden/>
              </w:rPr>
              <w:fldChar w:fldCharType="separate"/>
            </w:r>
            <w:r w:rsidR="00F17AAB">
              <w:rPr>
                <w:noProof/>
                <w:webHidden/>
              </w:rPr>
              <w:t>17</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7" w:history="1">
            <w:r w:rsidR="00130275" w:rsidRPr="00AE567B">
              <w:rPr>
                <w:rStyle w:val="Hyperlink"/>
                <w:rFonts w:ascii="Century Gothic" w:hAnsi="Century Gothic" w:cs="Arial"/>
                <w:bCs/>
                <w:noProof/>
              </w:rPr>
              <w:t>4. Godišnji odmor</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_Toc413413917 \h </w:instrText>
            </w:r>
            <w:r w:rsidR="00130275" w:rsidRPr="00AE567B">
              <w:rPr>
                <w:noProof/>
                <w:webHidden/>
              </w:rPr>
            </w:r>
            <w:r w:rsidR="00130275" w:rsidRPr="00AE567B">
              <w:rPr>
                <w:noProof/>
                <w:webHidden/>
              </w:rPr>
              <w:fldChar w:fldCharType="separate"/>
            </w:r>
            <w:r w:rsidR="00F17AAB">
              <w:rPr>
                <w:noProof/>
                <w:webHidden/>
              </w:rPr>
              <w:t>17</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8" w:history="1">
            <w:r w:rsidR="00130275" w:rsidRPr="00AE567B">
              <w:rPr>
                <w:rStyle w:val="Hyperlink"/>
                <w:rFonts w:ascii="Century Gothic" w:hAnsi="Century Gothic" w:cs="Arial"/>
                <w:bCs/>
                <w:noProof/>
              </w:rPr>
              <w:t>5. Plaćeni dopust</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_Toc413413918 \h </w:instrText>
            </w:r>
            <w:r w:rsidR="00130275" w:rsidRPr="00AE567B">
              <w:rPr>
                <w:noProof/>
                <w:webHidden/>
              </w:rPr>
            </w:r>
            <w:r w:rsidR="00130275" w:rsidRPr="00AE567B">
              <w:rPr>
                <w:noProof/>
                <w:webHidden/>
              </w:rPr>
              <w:fldChar w:fldCharType="separate"/>
            </w:r>
            <w:r w:rsidR="00F17AAB">
              <w:rPr>
                <w:noProof/>
                <w:webHidden/>
              </w:rPr>
              <w:t>19</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19" w:history="1">
            <w:r w:rsidR="00130275" w:rsidRPr="00AE567B">
              <w:rPr>
                <w:rStyle w:val="Hyperlink"/>
                <w:rFonts w:ascii="Century Gothic" w:hAnsi="Century Gothic" w:cs="Arial"/>
                <w:bCs/>
                <w:noProof/>
              </w:rPr>
              <w:t>6. Neplaćeni dopust</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_Toc413413919 \h </w:instrText>
            </w:r>
            <w:r w:rsidR="00130275" w:rsidRPr="00AE567B">
              <w:rPr>
                <w:noProof/>
                <w:webHidden/>
              </w:rPr>
            </w:r>
            <w:r w:rsidR="00130275" w:rsidRPr="00AE567B">
              <w:rPr>
                <w:noProof/>
                <w:webHidden/>
              </w:rPr>
              <w:fldChar w:fldCharType="separate"/>
            </w:r>
            <w:r w:rsidR="00F17AAB">
              <w:rPr>
                <w:noProof/>
                <w:webHidden/>
              </w:rPr>
              <w:t>20</w:t>
            </w:r>
            <w:r w:rsidR="00130275" w:rsidRPr="00AE567B">
              <w:rPr>
                <w:noProof/>
                <w:webHidden/>
              </w:rPr>
              <w:fldChar w:fldCharType="end"/>
            </w:r>
          </w:hyperlink>
        </w:p>
        <w:p w:rsidR="00130275" w:rsidRPr="00AE567B" w:rsidRDefault="004672A9">
          <w:pPr>
            <w:pStyle w:val="TOC1"/>
            <w:rPr>
              <w:rFonts w:asciiTheme="minorHAnsi" w:hAnsiTheme="minorHAnsi"/>
            </w:rPr>
          </w:pPr>
          <w:hyperlink w:anchor="_Toc413413920" w:history="1">
            <w:r w:rsidR="00130275" w:rsidRPr="00AE567B">
              <w:rPr>
                <w:rStyle w:val="Hyperlink"/>
              </w:rPr>
              <w:t>V. ZAŠTITA ŽIVOTA, ZDRAVLJA,  PRIVATNOSTI  I  DOSTOJANSTVA RADNIKA</w:t>
            </w:r>
            <w:r w:rsidR="00130275" w:rsidRPr="00AE567B">
              <w:rPr>
                <w:webHidden/>
              </w:rPr>
              <w:tab/>
            </w:r>
            <w:r w:rsidR="00130275" w:rsidRPr="00AE567B">
              <w:rPr>
                <w:webHidden/>
              </w:rPr>
              <w:fldChar w:fldCharType="begin"/>
            </w:r>
            <w:r w:rsidR="00130275" w:rsidRPr="00AE567B">
              <w:rPr>
                <w:webHidden/>
              </w:rPr>
              <w:instrText xml:space="preserve"> PAGEREF _Toc413413920 \h </w:instrText>
            </w:r>
            <w:r w:rsidR="00130275" w:rsidRPr="00AE567B">
              <w:rPr>
                <w:webHidden/>
              </w:rPr>
            </w:r>
            <w:r w:rsidR="00130275" w:rsidRPr="00AE567B">
              <w:rPr>
                <w:webHidden/>
              </w:rPr>
              <w:fldChar w:fldCharType="separate"/>
            </w:r>
            <w:r w:rsidR="00F17AAB">
              <w:rPr>
                <w:webHidden/>
              </w:rPr>
              <w:t>21</w:t>
            </w:r>
            <w:r w:rsidR="00130275" w:rsidRPr="00AE567B">
              <w:rPr>
                <w:webHidden/>
              </w:rPr>
              <w:fldChar w:fldCharType="end"/>
            </w:r>
          </w:hyperlink>
        </w:p>
        <w:p w:rsidR="00130275" w:rsidRPr="00AE567B" w:rsidRDefault="004672A9">
          <w:pPr>
            <w:pStyle w:val="TOC2"/>
            <w:tabs>
              <w:tab w:val="right" w:leader="dot" w:pos="9062"/>
            </w:tabs>
            <w:rPr>
              <w:noProof/>
            </w:rPr>
          </w:pPr>
          <w:hyperlink w:anchor="_Toc413413921" w:history="1">
            <w:r w:rsidR="00130275" w:rsidRPr="00AE567B">
              <w:rPr>
                <w:rStyle w:val="Hyperlink"/>
                <w:rFonts w:ascii="Century Gothic" w:hAnsi="Century Gothic"/>
                <w:bCs/>
                <w:noProof/>
              </w:rPr>
              <w:t xml:space="preserve">1. </w:t>
            </w:r>
            <w:r w:rsidR="00130275" w:rsidRPr="00AE567B">
              <w:rPr>
                <w:rStyle w:val="Hyperlink"/>
                <w:rFonts w:ascii="Century Gothic" w:hAnsi="Century Gothic" w:cs="Arial"/>
                <w:bCs/>
                <w:noProof/>
              </w:rPr>
              <w:t>Zaštita i sigurnost na radu</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_Toc413413921 \h </w:instrText>
            </w:r>
            <w:r w:rsidR="00130275" w:rsidRPr="00AE567B">
              <w:rPr>
                <w:noProof/>
                <w:webHidden/>
              </w:rPr>
            </w:r>
            <w:r w:rsidR="00130275" w:rsidRPr="00AE567B">
              <w:rPr>
                <w:noProof/>
                <w:webHidden/>
              </w:rPr>
              <w:fldChar w:fldCharType="separate"/>
            </w:r>
            <w:r w:rsidR="00F17AAB">
              <w:rPr>
                <w:noProof/>
                <w:webHidden/>
              </w:rPr>
              <w:t>21</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22" w:history="1">
            <w:r w:rsidR="00130275" w:rsidRPr="00AE567B">
              <w:rPr>
                <w:rStyle w:val="Hyperlink"/>
                <w:rFonts w:ascii="Century Gothic" w:hAnsi="Century Gothic" w:cs="Arial"/>
                <w:bCs/>
                <w:noProof/>
              </w:rPr>
              <w:t>2. Zaštita privatnosti radnika</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_Toc413413922 \h </w:instrText>
            </w:r>
            <w:r w:rsidR="00130275" w:rsidRPr="00AE567B">
              <w:rPr>
                <w:noProof/>
                <w:webHidden/>
              </w:rPr>
            </w:r>
            <w:r w:rsidR="00130275" w:rsidRPr="00AE567B">
              <w:rPr>
                <w:noProof/>
                <w:webHidden/>
              </w:rPr>
              <w:fldChar w:fldCharType="separate"/>
            </w:r>
            <w:r w:rsidR="00F17AAB">
              <w:rPr>
                <w:noProof/>
                <w:webHidden/>
              </w:rPr>
              <w:t>22</w:t>
            </w:r>
            <w:r w:rsidR="00130275" w:rsidRPr="00AE567B">
              <w:rPr>
                <w:noProof/>
                <w:webHidden/>
              </w:rPr>
              <w:fldChar w:fldCharType="end"/>
            </w:r>
          </w:hyperlink>
        </w:p>
        <w:p w:rsidR="00130275" w:rsidRPr="00AE567B" w:rsidRDefault="004672A9">
          <w:pPr>
            <w:pStyle w:val="TOC2"/>
            <w:tabs>
              <w:tab w:val="right" w:leader="dot" w:pos="9062"/>
            </w:tabs>
            <w:rPr>
              <w:noProof/>
            </w:rPr>
          </w:pPr>
          <w:hyperlink w:anchor="_Toc413413923" w:history="1">
            <w:r w:rsidR="00130275" w:rsidRPr="00AE567B">
              <w:rPr>
                <w:rStyle w:val="Hyperlink"/>
                <w:rFonts w:ascii="Century Gothic" w:hAnsi="Century Gothic" w:cs="Arial"/>
                <w:bCs/>
                <w:noProof/>
              </w:rPr>
              <w:t>3. Zaštita dostojanstva</w:t>
            </w:r>
            <w:r w:rsidR="00130275" w:rsidRPr="00AE567B">
              <w:rPr>
                <w:noProof/>
                <w:webHidden/>
              </w:rPr>
              <w:tab/>
            </w:r>
            <w:r w:rsidR="00130275" w:rsidRPr="00AE567B">
              <w:rPr>
                <w:noProof/>
                <w:webHidden/>
              </w:rPr>
              <w:fldChar w:fldCharType="begin"/>
            </w:r>
            <w:r w:rsidR="00130275" w:rsidRPr="00AE567B">
              <w:rPr>
                <w:noProof/>
                <w:webHidden/>
              </w:rPr>
              <w:instrText xml:space="preserve"> PAGEREF _Toc413413923 \h </w:instrText>
            </w:r>
            <w:r w:rsidR="00130275" w:rsidRPr="00AE567B">
              <w:rPr>
                <w:noProof/>
                <w:webHidden/>
              </w:rPr>
            </w:r>
            <w:r w:rsidR="00130275" w:rsidRPr="00AE567B">
              <w:rPr>
                <w:noProof/>
                <w:webHidden/>
              </w:rPr>
              <w:fldChar w:fldCharType="separate"/>
            </w:r>
            <w:r w:rsidR="00F17AAB">
              <w:rPr>
                <w:noProof/>
                <w:webHidden/>
              </w:rPr>
              <w:t>22</w:t>
            </w:r>
            <w:r w:rsidR="00130275" w:rsidRPr="00AE567B">
              <w:rPr>
                <w:noProof/>
                <w:webHidden/>
              </w:rPr>
              <w:fldChar w:fldCharType="end"/>
            </w:r>
          </w:hyperlink>
        </w:p>
        <w:p w:rsidR="00130275" w:rsidRPr="00AE567B" w:rsidRDefault="004672A9">
          <w:pPr>
            <w:pStyle w:val="TOC1"/>
            <w:rPr>
              <w:rFonts w:asciiTheme="minorHAnsi" w:hAnsiTheme="minorHAnsi"/>
            </w:rPr>
          </w:pPr>
          <w:hyperlink w:anchor="_Toc413413924" w:history="1">
            <w:r w:rsidR="00130275" w:rsidRPr="00AE567B">
              <w:rPr>
                <w:rStyle w:val="Hyperlink"/>
              </w:rPr>
              <w:t>VI. ZABRANA DISKRIMINACIJE</w:t>
            </w:r>
            <w:r w:rsidR="00130275" w:rsidRPr="00AE567B">
              <w:rPr>
                <w:webHidden/>
              </w:rPr>
              <w:tab/>
            </w:r>
            <w:r w:rsidR="00130275" w:rsidRPr="00AE567B">
              <w:rPr>
                <w:webHidden/>
              </w:rPr>
              <w:fldChar w:fldCharType="begin"/>
            </w:r>
            <w:r w:rsidR="00130275" w:rsidRPr="00AE567B">
              <w:rPr>
                <w:webHidden/>
              </w:rPr>
              <w:instrText xml:space="preserve"> PAGEREF _Toc413413924 \h </w:instrText>
            </w:r>
            <w:r w:rsidR="00130275" w:rsidRPr="00AE567B">
              <w:rPr>
                <w:webHidden/>
              </w:rPr>
            </w:r>
            <w:r w:rsidR="00130275" w:rsidRPr="00AE567B">
              <w:rPr>
                <w:webHidden/>
              </w:rPr>
              <w:fldChar w:fldCharType="separate"/>
            </w:r>
            <w:r w:rsidR="00F17AAB">
              <w:rPr>
                <w:webHidden/>
              </w:rPr>
              <w:t>24</w:t>
            </w:r>
            <w:r w:rsidR="00130275" w:rsidRPr="00AE567B">
              <w:rPr>
                <w:webHidden/>
              </w:rPr>
              <w:fldChar w:fldCharType="end"/>
            </w:r>
          </w:hyperlink>
        </w:p>
        <w:p w:rsidR="00130275" w:rsidRPr="00AE567B" w:rsidRDefault="004672A9">
          <w:pPr>
            <w:pStyle w:val="TOC1"/>
            <w:rPr>
              <w:rFonts w:asciiTheme="minorHAnsi" w:hAnsiTheme="minorHAnsi"/>
            </w:rPr>
          </w:pPr>
          <w:hyperlink w:anchor="_Toc413413925" w:history="1">
            <w:r w:rsidR="00130275" w:rsidRPr="00AE567B">
              <w:rPr>
                <w:rStyle w:val="Hyperlink"/>
              </w:rPr>
              <w:t>VII. PLAĆE, NADOKNADE PLAĆA I DRUGE NOVČANE NADOKNADE</w:t>
            </w:r>
            <w:r w:rsidR="00130275" w:rsidRPr="00AE567B">
              <w:rPr>
                <w:webHidden/>
              </w:rPr>
              <w:tab/>
            </w:r>
            <w:r w:rsidR="00130275" w:rsidRPr="00AE567B">
              <w:rPr>
                <w:webHidden/>
              </w:rPr>
              <w:fldChar w:fldCharType="begin"/>
            </w:r>
            <w:r w:rsidR="00130275" w:rsidRPr="00AE567B">
              <w:rPr>
                <w:webHidden/>
              </w:rPr>
              <w:instrText xml:space="preserve"> PAGEREF _Toc413413925 \h </w:instrText>
            </w:r>
            <w:r w:rsidR="00130275" w:rsidRPr="00AE567B">
              <w:rPr>
                <w:webHidden/>
              </w:rPr>
            </w:r>
            <w:r w:rsidR="00130275" w:rsidRPr="00AE567B">
              <w:rPr>
                <w:webHidden/>
              </w:rPr>
              <w:fldChar w:fldCharType="separate"/>
            </w:r>
            <w:r w:rsidR="00F17AAB">
              <w:rPr>
                <w:webHidden/>
              </w:rPr>
              <w:t>25</w:t>
            </w:r>
            <w:r w:rsidR="00130275" w:rsidRPr="00AE567B">
              <w:rPr>
                <w:webHidden/>
              </w:rPr>
              <w:fldChar w:fldCharType="end"/>
            </w:r>
          </w:hyperlink>
        </w:p>
        <w:p w:rsidR="00130275" w:rsidRPr="00AE567B" w:rsidRDefault="004672A9">
          <w:pPr>
            <w:pStyle w:val="TOC1"/>
            <w:rPr>
              <w:rFonts w:asciiTheme="minorHAnsi" w:hAnsiTheme="minorHAnsi"/>
            </w:rPr>
          </w:pPr>
          <w:hyperlink w:anchor="_Toc413413926" w:history="1">
            <w:r w:rsidR="00130275" w:rsidRPr="00AE567B">
              <w:rPr>
                <w:rStyle w:val="Hyperlink"/>
              </w:rPr>
              <w:t>VIII. PRESTANAK RADNOG ODNOSA</w:t>
            </w:r>
            <w:r w:rsidR="00130275" w:rsidRPr="00AE567B">
              <w:rPr>
                <w:webHidden/>
              </w:rPr>
              <w:tab/>
            </w:r>
            <w:r w:rsidR="00130275" w:rsidRPr="00AE567B">
              <w:rPr>
                <w:webHidden/>
              </w:rPr>
              <w:fldChar w:fldCharType="begin"/>
            </w:r>
            <w:r w:rsidR="00130275" w:rsidRPr="00AE567B">
              <w:rPr>
                <w:webHidden/>
              </w:rPr>
              <w:instrText xml:space="preserve"> PAGEREF _Toc413413926 \h </w:instrText>
            </w:r>
            <w:r w:rsidR="00130275" w:rsidRPr="00AE567B">
              <w:rPr>
                <w:webHidden/>
              </w:rPr>
            </w:r>
            <w:r w:rsidR="00130275" w:rsidRPr="00AE567B">
              <w:rPr>
                <w:webHidden/>
              </w:rPr>
              <w:fldChar w:fldCharType="separate"/>
            </w:r>
            <w:r w:rsidR="00F17AAB">
              <w:rPr>
                <w:webHidden/>
              </w:rPr>
              <w:t>26</w:t>
            </w:r>
            <w:r w:rsidR="00130275" w:rsidRPr="00AE567B">
              <w:rPr>
                <w:webHidden/>
              </w:rPr>
              <w:fldChar w:fldCharType="end"/>
            </w:r>
          </w:hyperlink>
        </w:p>
        <w:p w:rsidR="00130275" w:rsidRPr="00AE567B" w:rsidRDefault="004672A9">
          <w:pPr>
            <w:pStyle w:val="TOC1"/>
            <w:tabs>
              <w:tab w:val="left" w:pos="660"/>
            </w:tabs>
            <w:rPr>
              <w:rFonts w:asciiTheme="minorHAnsi" w:hAnsiTheme="minorHAnsi"/>
            </w:rPr>
          </w:pPr>
          <w:hyperlink w:anchor="_Toc413413927" w:history="1">
            <w:r w:rsidR="00130275" w:rsidRPr="00AE567B">
              <w:rPr>
                <w:rStyle w:val="Hyperlink"/>
              </w:rPr>
              <w:t>IX.</w:t>
            </w:r>
            <w:r w:rsidR="00130275" w:rsidRPr="00AE567B">
              <w:rPr>
                <w:rFonts w:asciiTheme="minorHAnsi" w:hAnsiTheme="minorHAnsi"/>
              </w:rPr>
              <w:tab/>
            </w:r>
            <w:r w:rsidR="00130275" w:rsidRPr="00AE567B">
              <w:rPr>
                <w:rStyle w:val="Hyperlink"/>
                <w:rFonts w:cs="Arial"/>
              </w:rPr>
              <w:t>ZAŠTITA PRAVA IZ  RADNOG ODNOSA</w:t>
            </w:r>
            <w:r w:rsidR="00130275" w:rsidRPr="00AE567B">
              <w:rPr>
                <w:webHidden/>
              </w:rPr>
              <w:tab/>
            </w:r>
            <w:r w:rsidR="00130275" w:rsidRPr="00AE567B">
              <w:rPr>
                <w:webHidden/>
              </w:rPr>
              <w:fldChar w:fldCharType="begin"/>
            </w:r>
            <w:r w:rsidR="00130275" w:rsidRPr="00AE567B">
              <w:rPr>
                <w:webHidden/>
              </w:rPr>
              <w:instrText xml:space="preserve"> PAGEREF _Toc413413927 \h </w:instrText>
            </w:r>
            <w:r w:rsidR="00130275" w:rsidRPr="00AE567B">
              <w:rPr>
                <w:webHidden/>
              </w:rPr>
            </w:r>
            <w:r w:rsidR="00130275" w:rsidRPr="00AE567B">
              <w:rPr>
                <w:webHidden/>
              </w:rPr>
              <w:fldChar w:fldCharType="separate"/>
            </w:r>
            <w:r w:rsidR="00F17AAB">
              <w:rPr>
                <w:webHidden/>
              </w:rPr>
              <w:t>27</w:t>
            </w:r>
            <w:r w:rsidR="00130275" w:rsidRPr="00AE567B">
              <w:rPr>
                <w:webHidden/>
              </w:rPr>
              <w:fldChar w:fldCharType="end"/>
            </w:r>
          </w:hyperlink>
        </w:p>
        <w:p w:rsidR="00130275" w:rsidRPr="00AE567B" w:rsidRDefault="004672A9">
          <w:pPr>
            <w:pStyle w:val="TOC1"/>
            <w:tabs>
              <w:tab w:val="left" w:pos="440"/>
            </w:tabs>
            <w:rPr>
              <w:rFonts w:asciiTheme="minorHAnsi" w:hAnsiTheme="minorHAnsi"/>
            </w:rPr>
          </w:pPr>
          <w:hyperlink w:anchor="_Toc413413928" w:history="1">
            <w:r w:rsidR="00130275" w:rsidRPr="00AE567B">
              <w:rPr>
                <w:rStyle w:val="Hyperlink"/>
              </w:rPr>
              <w:t>X.</w:t>
            </w:r>
            <w:r w:rsidR="00130275" w:rsidRPr="00AE567B">
              <w:rPr>
                <w:rFonts w:asciiTheme="minorHAnsi" w:hAnsiTheme="minorHAnsi"/>
              </w:rPr>
              <w:tab/>
            </w:r>
            <w:r w:rsidR="00130275" w:rsidRPr="00AE567B">
              <w:rPr>
                <w:rStyle w:val="Hyperlink"/>
                <w:rFonts w:cs="Arial"/>
              </w:rPr>
              <w:t>DOSTAVLJANJE PISMENA</w:t>
            </w:r>
            <w:r w:rsidR="00130275" w:rsidRPr="00AE567B">
              <w:rPr>
                <w:webHidden/>
              </w:rPr>
              <w:tab/>
            </w:r>
            <w:r w:rsidR="00130275" w:rsidRPr="00AE567B">
              <w:rPr>
                <w:webHidden/>
              </w:rPr>
              <w:fldChar w:fldCharType="begin"/>
            </w:r>
            <w:r w:rsidR="00130275" w:rsidRPr="00AE567B">
              <w:rPr>
                <w:webHidden/>
              </w:rPr>
              <w:instrText xml:space="preserve"> PAGEREF _Toc413413928 \h </w:instrText>
            </w:r>
            <w:r w:rsidR="00130275" w:rsidRPr="00AE567B">
              <w:rPr>
                <w:webHidden/>
              </w:rPr>
            </w:r>
            <w:r w:rsidR="00130275" w:rsidRPr="00AE567B">
              <w:rPr>
                <w:webHidden/>
              </w:rPr>
              <w:fldChar w:fldCharType="separate"/>
            </w:r>
            <w:r w:rsidR="00F17AAB">
              <w:rPr>
                <w:webHidden/>
              </w:rPr>
              <w:t>28</w:t>
            </w:r>
            <w:r w:rsidR="00130275" w:rsidRPr="00AE567B">
              <w:rPr>
                <w:webHidden/>
              </w:rPr>
              <w:fldChar w:fldCharType="end"/>
            </w:r>
          </w:hyperlink>
        </w:p>
        <w:p w:rsidR="00130275" w:rsidRPr="00AE567B" w:rsidRDefault="004672A9">
          <w:pPr>
            <w:pStyle w:val="TOC1"/>
            <w:rPr>
              <w:rFonts w:asciiTheme="minorHAnsi" w:hAnsiTheme="minorHAnsi"/>
            </w:rPr>
          </w:pPr>
          <w:hyperlink w:anchor="_Toc413413929" w:history="1">
            <w:r w:rsidR="00130275" w:rsidRPr="00AE567B">
              <w:rPr>
                <w:rStyle w:val="Hyperlink"/>
              </w:rPr>
              <w:t>XI. NADOKNADA ŠTETE</w:t>
            </w:r>
            <w:r w:rsidR="00130275" w:rsidRPr="00AE567B">
              <w:rPr>
                <w:webHidden/>
              </w:rPr>
              <w:tab/>
            </w:r>
            <w:r w:rsidR="00130275" w:rsidRPr="00AE567B">
              <w:rPr>
                <w:webHidden/>
              </w:rPr>
              <w:fldChar w:fldCharType="begin"/>
            </w:r>
            <w:r w:rsidR="00130275" w:rsidRPr="00AE567B">
              <w:rPr>
                <w:webHidden/>
              </w:rPr>
              <w:instrText xml:space="preserve"> PAGEREF _Toc413413929 \h </w:instrText>
            </w:r>
            <w:r w:rsidR="00130275" w:rsidRPr="00AE567B">
              <w:rPr>
                <w:webHidden/>
              </w:rPr>
            </w:r>
            <w:r w:rsidR="00130275" w:rsidRPr="00AE567B">
              <w:rPr>
                <w:webHidden/>
              </w:rPr>
              <w:fldChar w:fldCharType="separate"/>
            </w:r>
            <w:r w:rsidR="00F17AAB">
              <w:rPr>
                <w:webHidden/>
              </w:rPr>
              <w:t>28</w:t>
            </w:r>
            <w:r w:rsidR="00130275" w:rsidRPr="00AE567B">
              <w:rPr>
                <w:webHidden/>
              </w:rPr>
              <w:fldChar w:fldCharType="end"/>
            </w:r>
          </w:hyperlink>
        </w:p>
        <w:p w:rsidR="00130275" w:rsidRPr="00AE567B" w:rsidRDefault="004672A9">
          <w:pPr>
            <w:pStyle w:val="TOC1"/>
            <w:rPr>
              <w:rFonts w:asciiTheme="minorHAnsi" w:hAnsiTheme="minorHAnsi"/>
            </w:rPr>
          </w:pPr>
          <w:hyperlink w:anchor="_Toc413413930" w:history="1">
            <w:r w:rsidR="00130275" w:rsidRPr="00AE567B">
              <w:rPr>
                <w:rStyle w:val="Hyperlink"/>
              </w:rPr>
              <w:t>XII. PRAVO RADNIKA UPUĆENIH NA RAD U INOZEMSTVO</w:t>
            </w:r>
            <w:r w:rsidR="00130275" w:rsidRPr="00AE567B">
              <w:rPr>
                <w:webHidden/>
              </w:rPr>
              <w:tab/>
            </w:r>
            <w:r w:rsidR="00130275" w:rsidRPr="00AE567B">
              <w:rPr>
                <w:webHidden/>
              </w:rPr>
              <w:fldChar w:fldCharType="begin"/>
            </w:r>
            <w:r w:rsidR="00130275" w:rsidRPr="00AE567B">
              <w:rPr>
                <w:webHidden/>
              </w:rPr>
              <w:instrText xml:space="preserve"> PAGEREF _Toc413413930 \h </w:instrText>
            </w:r>
            <w:r w:rsidR="00130275" w:rsidRPr="00AE567B">
              <w:rPr>
                <w:webHidden/>
              </w:rPr>
            </w:r>
            <w:r w:rsidR="00130275" w:rsidRPr="00AE567B">
              <w:rPr>
                <w:webHidden/>
              </w:rPr>
              <w:fldChar w:fldCharType="separate"/>
            </w:r>
            <w:r w:rsidR="00F17AAB">
              <w:rPr>
                <w:webHidden/>
              </w:rPr>
              <w:t>29</w:t>
            </w:r>
            <w:r w:rsidR="00130275" w:rsidRPr="00AE567B">
              <w:rPr>
                <w:webHidden/>
              </w:rPr>
              <w:fldChar w:fldCharType="end"/>
            </w:r>
          </w:hyperlink>
        </w:p>
        <w:p w:rsidR="00130275" w:rsidRPr="00AE567B" w:rsidRDefault="004672A9">
          <w:pPr>
            <w:pStyle w:val="TOC1"/>
            <w:rPr>
              <w:rFonts w:asciiTheme="minorHAnsi" w:hAnsiTheme="minorHAnsi"/>
            </w:rPr>
          </w:pPr>
          <w:hyperlink w:anchor="_Toc413413931" w:history="1">
            <w:r w:rsidR="00130275" w:rsidRPr="00AE567B">
              <w:rPr>
                <w:rStyle w:val="Hyperlink"/>
              </w:rPr>
              <w:t>XIII. RADNIČKO VIJEĆE, SINDIKAT I SKUP RADNIKA</w:t>
            </w:r>
            <w:r w:rsidR="00130275" w:rsidRPr="00AE567B">
              <w:rPr>
                <w:webHidden/>
              </w:rPr>
              <w:tab/>
            </w:r>
            <w:r w:rsidR="00130275" w:rsidRPr="00AE567B">
              <w:rPr>
                <w:webHidden/>
              </w:rPr>
              <w:fldChar w:fldCharType="begin"/>
            </w:r>
            <w:r w:rsidR="00130275" w:rsidRPr="00AE567B">
              <w:rPr>
                <w:webHidden/>
              </w:rPr>
              <w:instrText xml:space="preserve"> PAGEREF _Toc413413931 \h </w:instrText>
            </w:r>
            <w:r w:rsidR="00130275" w:rsidRPr="00AE567B">
              <w:rPr>
                <w:webHidden/>
              </w:rPr>
            </w:r>
            <w:r w:rsidR="00130275" w:rsidRPr="00AE567B">
              <w:rPr>
                <w:webHidden/>
              </w:rPr>
              <w:fldChar w:fldCharType="separate"/>
            </w:r>
            <w:r w:rsidR="00F17AAB">
              <w:rPr>
                <w:webHidden/>
              </w:rPr>
              <w:t>30</w:t>
            </w:r>
            <w:r w:rsidR="00130275" w:rsidRPr="00AE567B">
              <w:rPr>
                <w:webHidden/>
              </w:rPr>
              <w:fldChar w:fldCharType="end"/>
            </w:r>
          </w:hyperlink>
        </w:p>
        <w:p w:rsidR="00130275" w:rsidRPr="00AE567B" w:rsidRDefault="004672A9">
          <w:pPr>
            <w:pStyle w:val="TOC1"/>
            <w:rPr>
              <w:rFonts w:asciiTheme="minorHAnsi" w:hAnsiTheme="minorHAnsi"/>
            </w:rPr>
          </w:pPr>
          <w:hyperlink w:anchor="_Toc413413932" w:history="1">
            <w:r w:rsidR="00130275" w:rsidRPr="00AE567B">
              <w:rPr>
                <w:rStyle w:val="Hyperlink"/>
                <w:rFonts w:cs="Arial"/>
              </w:rPr>
              <w:t>XIV. OGLASNA PLOČA</w:t>
            </w:r>
            <w:r w:rsidR="00130275" w:rsidRPr="00AE567B">
              <w:rPr>
                <w:webHidden/>
              </w:rPr>
              <w:tab/>
            </w:r>
            <w:r w:rsidR="00130275" w:rsidRPr="00AE567B">
              <w:rPr>
                <w:webHidden/>
              </w:rPr>
              <w:fldChar w:fldCharType="begin"/>
            </w:r>
            <w:r w:rsidR="00130275" w:rsidRPr="00AE567B">
              <w:rPr>
                <w:webHidden/>
              </w:rPr>
              <w:instrText xml:space="preserve"> PAGEREF _Toc413413932 \h </w:instrText>
            </w:r>
            <w:r w:rsidR="00130275" w:rsidRPr="00AE567B">
              <w:rPr>
                <w:webHidden/>
              </w:rPr>
            </w:r>
            <w:r w:rsidR="00130275" w:rsidRPr="00AE567B">
              <w:rPr>
                <w:webHidden/>
              </w:rPr>
              <w:fldChar w:fldCharType="separate"/>
            </w:r>
            <w:r w:rsidR="00F17AAB">
              <w:rPr>
                <w:webHidden/>
              </w:rPr>
              <w:t>31</w:t>
            </w:r>
            <w:r w:rsidR="00130275" w:rsidRPr="00AE567B">
              <w:rPr>
                <w:webHidden/>
              </w:rPr>
              <w:fldChar w:fldCharType="end"/>
            </w:r>
          </w:hyperlink>
        </w:p>
        <w:p w:rsidR="00130275" w:rsidRPr="00AE567B" w:rsidRDefault="004672A9">
          <w:pPr>
            <w:pStyle w:val="TOC1"/>
            <w:rPr>
              <w:rFonts w:asciiTheme="minorHAnsi" w:hAnsiTheme="minorHAnsi"/>
            </w:rPr>
          </w:pPr>
          <w:hyperlink w:anchor="_Toc413413933" w:history="1">
            <w:r w:rsidR="00130275" w:rsidRPr="00AE567B">
              <w:rPr>
                <w:rStyle w:val="Hyperlink"/>
                <w:rFonts w:cs="Arial"/>
              </w:rPr>
              <w:t>XV. PRIJELAZNE I ZAVRŠNE ODREDBE</w:t>
            </w:r>
            <w:r w:rsidR="00130275" w:rsidRPr="00AE567B">
              <w:rPr>
                <w:webHidden/>
              </w:rPr>
              <w:tab/>
            </w:r>
            <w:r w:rsidR="00130275" w:rsidRPr="00AE567B">
              <w:rPr>
                <w:webHidden/>
              </w:rPr>
              <w:fldChar w:fldCharType="begin"/>
            </w:r>
            <w:r w:rsidR="00130275" w:rsidRPr="00AE567B">
              <w:rPr>
                <w:webHidden/>
              </w:rPr>
              <w:instrText xml:space="preserve"> PAGEREF _Toc413413933 \h </w:instrText>
            </w:r>
            <w:r w:rsidR="00130275" w:rsidRPr="00AE567B">
              <w:rPr>
                <w:webHidden/>
              </w:rPr>
            </w:r>
            <w:r w:rsidR="00130275" w:rsidRPr="00AE567B">
              <w:rPr>
                <w:webHidden/>
              </w:rPr>
              <w:fldChar w:fldCharType="separate"/>
            </w:r>
            <w:r w:rsidR="00F17AAB">
              <w:rPr>
                <w:webHidden/>
              </w:rPr>
              <w:t>32</w:t>
            </w:r>
            <w:r w:rsidR="00130275" w:rsidRPr="00AE567B">
              <w:rPr>
                <w:webHidden/>
              </w:rPr>
              <w:fldChar w:fldCharType="end"/>
            </w:r>
          </w:hyperlink>
        </w:p>
        <w:p w:rsidR="00CF206B" w:rsidRDefault="00CF206B">
          <w:r>
            <w:rPr>
              <w:b/>
              <w:bCs/>
            </w:rPr>
            <w:fldChar w:fldCharType="end"/>
          </w:r>
        </w:p>
      </w:sdtContent>
    </w:sdt>
    <w:p w:rsidR="00CF206B" w:rsidRDefault="00CF206B" w:rsidP="00601E3C">
      <w:pPr>
        <w:jc w:val="center"/>
        <w:rPr>
          <w:rFonts w:ascii="Arial" w:hAnsi="Arial"/>
          <w:b/>
          <w:color w:val="1F497D" w:themeColor="text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601E3C" w:rsidRPr="00510F49" w:rsidRDefault="00601E3C" w:rsidP="00601E3C">
      <w:pPr>
        <w:pStyle w:val="BodyText"/>
        <w:rPr>
          <w:rFonts w:ascii="Arial" w:hAnsi="Arial"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455B08" w:rsidRDefault="00455B08" w:rsidP="00601E3C">
      <w:pPr>
        <w:pStyle w:val="BodyText"/>
        <w:jc w:val="both"/>
        <w:rPr>
          <w:rFonts w:ascii="Century Gothic" w:hAnsi="Century Gothic" w:cs="Arial"/>
          <w:color w:val="1F497D" w:themeColor="text2"/>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Na temelju članka 118. Zakona o odgoju i obrazovanju u osnovnoj i srednjoj školi (NN br. 87/08., 86/09., 92/10., 105/10. 90/11., 16/12., 86/12., 94/13., 152/14.) i članka </w:t>
      </w:r>
      <w:r w:rsidR="00252D97" w:rsidRPr="009F43B9">
        <w:rPr>
          <w:rFonts w:ascii="Century Gothic" w:hAnsi="Century Gothic" w:cs="Arial"/>
          <w:color w:val="000000" w:themeColor="text1"/>
          <w:sz w:val="22"/>
        </w:rPr>
        <w:t>160</w:t>
      </w:r>
      <w:r w:rsidRPr="009F43B9">
        <w:rPr>
          <w:rFonts w:ascii="Century Gothic" w:hAnsi="Century Gothic" w:cs="Arial"/>
          <w:color w:val="000000" w:themeColor="text1"/>
          <w:sz w:val="22"/>
        </w:rPr>
        <w:t xml:space="preserve"> Statuta </w:t>
      </w:r>
      <w:r w:rsidR="00252D97" w:rsidRPr="009F43B9">
        <w:rPr>
          <w:rFonts w:ascii="Century Gothic" w:hAnsi="Century Gothic" w:cs="Arial"/>
          <w:color w:val="000000" w:themeColor="text1"/>
          <w:sz w:val="22"/>
        </w:rPr>
        <w:t>Gimnazije</w:t>
      </w:r>
      <w:r w:rsidRPr="009F43B9">
        <w:rPr>
          <w:rFonts w:ascii="Century Gothic" w:hAnsi="Century Gothic" w:cs="Arial"/>
          <w:color w:val="000000" w:themeColor="text1"/>
          <w:sz w:val="22"/>
        </w:rPr>
        <w:t xml:space="preserve"> </w:t>
      </w:r>
      <w:r w:rsidR="00252D97" w:rsidRPr="009F43B9">
        <w:rPr>
          <w:rFonts w:ascii="Century Gothic" w:hAnsi="Century Gothic" w:cs="Arial"/>
          <w:color w:val="000000" w:themeColor="text1"/>
          <w:sz w:val="22"/>
        </w:rPr>
        <w:t>Antuna Gustava Matoša</w:t>
      </w:r>
      <w:r w:rsidRPr="009F43B9">
        <w:rPr>
          <w:rFonts w:ascii="Century Gothic" w:hAnsi="Century Gothic" w:cs="Arial"/>
          <w:color w:val="000000" w:themeColor="text1"/>
          <w:sz w:val="22"/>
        </w:rPr>
        <w:t xml:space="preserve">, a u svezi s člankom 26. i 27. Zakona o radu (NN br. 93/14.), a nakon prethodnog savjetovanja sa </w:t>
      </w:r>
      <w:r w:rsidR="00252D97" w:rsidRPr="009F43B9">
        <w:rPr>
          <w:rFonts w:ascii="Century Gothic" w:hAnsi="Century Gothic" w:cs="Arial"/>
          <w:color w:val="000000" w:themeColor="text1"/>
          <w:sz w:val="22"/>
        </w:rPr>
        <w:t>predstavnikom</w:t>
      </w:r>
      <w:r w:rsidRPr="009F43B9">
        <w:rPr>
          <w:rFonts w:ascii="Century Gothic" w:hAnsi="Century Gothic" w:cs="Arial"/>
          <w:color w:val="000000" w:themeColor="text1"/>
          <w:sz w:val="22"/>
        </w:rPr>
        <w:t xml:space="preserve"> radničkog vijeća o donošenju Pravilnika o radu, Školski odbor na sjednici održanoj dana </w:t>
      </w:r>
      <w:r w:rsidR="00515B5D">
        <w:rPr>
          <w:rFonts w:ascii="Century Gothic" w:hAnsi="Century Gothic" w:cs="Arial"/>
          <w:color w:val="000000" w:themeColor="text1"/>
          <w:sz w:val="22"/>
        </w:rPr>
        <w:t xml:space="preserve">30. ožujka 2015. </w:t>
      </w:r>
      <w:r w:rsidRPr="009F43B9">
        <w:rPr>
          <w:rFonts w:ascii="Century Gothic" w:hAnsi="Century Gothic" w:cs="Arial"/>
          <w:color w:val="000000" w:themeColor="text1"/>
          <w:sz w:val="22"/>
        </w:rPr>
        <w:t xml:space="preserve">donio je;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32"/>
          <w:szCs w:val="32"/>
        </w:rPr>
      </w:pPr>
      <w:r w:rsidRPr="009F43B9">
        <w:rPr>
          <w:rFonts w:ascii="Century Gothic" w:hAnsi="Century Gothic" w:cs="Arial"/>
          <w:b/>
          <w:color w:val="000000" w:themeColor="text1"/>
          <w:sz w:val="32"/>
          <w:szCs w:val="32"/>
        </w:rPr>
        <w:t>P R A V I L N I K   O   R A D U</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numPr>
          <w:ilvl w:val="1"/>
          <w:numId w:val="5"/>
        </w:numPr>
        <w:jc w:val="left"/>
        <w:outlineLvl w:val="0"/>
        <w:rPr>
          <w:rFonts w:ascii="Century Gothic" w:hAnsi="Century Gothic" w:cs="Arial"/>
          <w:b/>
          <w:color w:val="000000" w:themeColor="text1"/>
          <w:sz w:val="22"/>
        </w:rPr>
      </w:pPr>
      <w:bookmarkStart w:id="0" w:name="_Toc413413897"/>
      <w:r w:rsidRPr="009F43B9">
        <w:rPr>
          <w:rFonts w:ascii="Century Gothic" w:hAnsi="Century Gothic" w:cs="Arial"/>
          <w:b/>
          <w:color w:val="000000" w:themeColor="text1"/>
          <w:sz w:val="22"/>
        </w:rPr>
        <w:t>OPĆE ODREDBE</w:t>
      </w:r>
      <w:bookmarkEnd w:id="0"/>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Ovim Pravilnikom o radu (u daljem tekstu: Pravilnik) </w:t>
      </w:r>
      <w:r w:rsidR="00252D97" w:rsidRPr="009F43B9">
        <w:rPr>
          <w:rFonts w:ascii="Century Gothic" w:hAnsi="Century Gothic" w:cs="Arial"/>
          <w:color w:val="000000" w:themeColor="text1"/>
          <w:sz w:val="22"/>
        </w:rPr>
        <w:t>Gimnazija Antuna Gustava Matoša</w:t>
      </w:r>
      <w:r w:rsidRPr="009F43B9">
        <w:rPr>
          <w:rFonts w:ascii="Century Gothic" w:hAnsi="Century Gothic" w:cs="Arial"/>
          <w:color w:val="000000" w:themeColor="text1"/>
          <w:sz w:val="22"/>
        </w:rPr>
        <w:t xml:space="preserve">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Odredbe ovoga pravilnika odnose se na sve radnike koji su sklopili ugovor o radu na neodređeno ili određeno vrijeme, s punim, skraćenim ili nepunim radnim vremenom i na osobe koje su sa školom sklopile ugovor o stručnom osposobljavanju za rad bez zasnivanja radnog odnosa.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Zaključivanjem ugovora o radu između Škole i radnika zasniva se radni odnos u školi.</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4.</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Sve odredbe ovog pravilnika moraju se tumačiti na način koji je najpovoljniji za radnika.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Ukoliko odredbe ovog pravilnika nisu u skladu s Ugovorom o radu, Zakonom o radu, Zakonom o odgoju i obrazovanju u osnovnoj i srednjoj školi</w:t>
      </w:r>
      <w:r w:rsidR="00252D97" w:rsidRPr="009F43B9">
        <w:rPr>
          <w:rFonts w:ascii="Century Gothic" w:hAnsi="Century Gothic" w:cs="Arial"/>
          <w:color w:val="000000" w:themeColor="text1"/>
          <w:sz w:val="22"/>
        </w:rPr>
        <w:t xml:space="preserve"> ili</w:t>
      </w:r>
      <w:r w:rsidRPr="009F43B9">
        <w:rPr>
          <w:rFonts w:ascii="Century Gothic" w:hAnsi="Century Gothic" w:cs="Arial"/>
          <w:color w:val="000000" w:themeColor="text1"/>
          <w:sz w:val="22"/>
        </w:rPr>
        <w:t xml:space="preserve"> važećim kolektivnim ugovorom, primijenit će se ona odredba koja je najpovoljnija za radnika.</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5.</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Prigodom stupanja radnika na rad ravnatelj Škole dužan je upoznati radnika s propisima iz radnih odnosa te organizacijom rada i zaštitom na radu u Školi.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omogućiti radniku bez ograničenja uvid u odredbe ovoga pravilnika i drugih propisa kojima su uređeni radni odnosi, odnosno prava i obveze radnika.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je obvezan obavljati ugovorene poslove savjesno i stručno, prema uputama ravnatelja ili drugih radnika koje ovlasti ravnatelj u skladu s naravi i vrstom posla radnog mjesta, usavršavati svoje znanje i radne vještine.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Prava i obveze radnika i Škole iz ugovora o radu, zakona i ovoga pravilnika ostvaruju se od dana početka rada radnika.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ind w:left="1080"/>
        <w:jc w:val="left"/>
        <w:outlineLvl w:val="0"/>
        <w:rPr>
          <w:rFonts w:ascii="Century Gothic" w:hAnsi="Century Gothic" w:cs="Arial"/>
          <w:b/>
          <w:color w:val="000000" w:themeColor="text1"/>
          <w:sz w:val="22"/>
        </w:rPr>
      </w:pPr>
      <w:bookmarkStart w:id="1" w:name="_Toc413413898"/>
      <w:r w:rsidRPr="009F43B9">
        <w:rPr>
          <w:rFonts w:ascii="Century Gothic" w:hAnsi="Century Gothic" w:cs="Arial"/>
          <w:b/>
          <w:color w:val="000000" w:themeColor="text1"/>
          <w:sz w:val="22"/>
        </w:rPr>
        <w:t>II. ZASNIVANJE I PRESTANAK RADNOG ODNOSA</w:t>
      </w:r>
      <w:bookmarkEnd w:id="1"/>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2" w:name="_Toc413413899"/>
      <w:r w:rsidRPr="009F43B9">
        <w:rPr>
          <w:rFonts w:ascii="Century Gothic" w:hAnsi="Century Gothic" w:cs="Arial"/>
          <w:b/>
          <w:color w:val="000000" w:themeColor="text1"/>
          <w:sz w:val="22"/>
        </w:rPr>
        <w:t>1. Uvjeti za zasnivanje radnog odnosa u Školi</w:t>
      </w:r>
      <w:bookmarkEnd w:id="2"/>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Uz opći uvjet za zasnivanje radnog odnosa, sukladno općim propisima o radu, osoba koja zasniva radni odnos u Školi mora ispunjavati i posebne uvjete za zasnivanje radnog odnosa.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szCs w:val="22"/>
        </w:rPr>
        <w:t xml:space="preserve">Poslove nastavnika predmetne nastave, poslove suradnika u nastavi kao i poslove stručnog suradnika u srednjoj školi </w:t>
      </w:r>
      <w:r w:rsidRPr="009F43B9">
        <w:rPr>
          <w:rFonts w:ascii="Century Gothic" w:hAnsi="Century Gothic" w:cs="Arial"/>
          <w:color w:val="000000" w:themeColor="text1"/>
          <w:sz w:val="22"/>
        </w:rPr>
        <w:t>može obavljati osoba koja ispunjava uvjete sukladno Zakonu o odgoju i obrazovanju u osnovnoj i srednjoj školi i provedbenim propisima donesenim sukladno odredbama toga zakona.</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Nastavu vjeronauka može izvoditi osoba koja ima razinu obrazovanja utvrđenu posebnim ugovorima.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r w:rsidR="00252D97" w:rsidRPr="009F43B9">
        <w:rPr>
          <w:rFonts w:ascii="Century Gothic" w:hAnsi="Century Gothic" w:cs="Arial"/>
          <w:color w:val="000000" w:themeColor="text1"/>
          <w:sz w:val="22"/>
        </w:rPr>
        <w:t>.</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Poslove voditelja računovodstva može obavljati osoba koja ima završen sveučilišni diplomski studij ekonomske, odnosno stručni studij ekonomske struke.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obavljanje poslova na radnom mjestu spremačice potrebna je završena  osnovna škola.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Poslove  i radne zadatke domara škole može obavljati osoba sa srednjom stručnom spremom tehničkog, elektrotehničkog ili </w:t>
      </w:r>
      <w:r w:rsidR="007D35A7" w:rsidRPr="009F43B9">
        <w:rPr>
          <w:rFonts w:ascii="Century Gothic" w:hAnsi="Century Gothic" w:cs="Arial"/>
          <w:color w:val="000000" w:themeColor="text1"/>
          <w:sz w:val="22"/>
        </w:rPr>
        <w:t>strojarskog</w:t>
      </w:r>
      <w:r w:rsidRPr="009F43B9">
        <w:rPr>
          <w:rFonts w:ascii="Century Gothic" w:hAnsi="Century Gothic" w:cs="Arial"/>
          <w:color w:val="000000" w:themeColor="text1"/>
          <w:sz w:val="22"/>
        </w:rPr>
        <w:t xml:space="preserve"> smjera</w:t>
      </w:r>
      <w:r w:rsidR="003777BB" w:rsidRPr="009F43B9">
        <w:rPr>
          <w:rFonts w:ascii="Century Gothic" w:hAnsi="Century Gothic" w:cs="Arial"/>
          <w:color w:val="000000" w:themeColor="text1"/>
          <w:sz w:val="22"/>
        </w:rPr>
        <w:t xml:space="preserve"> i položen vozački ispit B kategorije</w:t>
      </w:r>
      <w:r w:rsidR="008B39DE" w:rsidRPr="009F43B9">
        <w:rPr>
          <w:rFonts w:ascii="Century Gothic" w:hAnsi="Century Gothic" w:cs="Arial"/>
          <w:color w:val="000000" w:themeColor="text1"/>
          <w:sz w:val="22"/>
        </w:rPr>
        <w:t>.</w:t>
      </w:r>
    </w:p>
    <w:p w:rsidR="004266E4" w:rsidRPr="009F43B9" w:rsidRDefault="004266E4"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Poslove i radne zadatke rukovatelja centralnog grijanja može obavljati osoba sa srednjom stručnom spremom tehničkog, elektrotehničkog ili strojarskog smjera sa položenim ispitom za rukovatelja centralnim grijanjem</w:t>
      </w:r>
      <w:r w:rsidR="003777BB" w:rsidRPr="009F43B9">
        <w:rPr>
          <w:rFonts w:ascii="Century Gothic" w:hAnsi="Century Gothic" w:cs="Arial"/>
          <w:color w:val="000000" w:themeColor="text1"/>
          <w:sz w:val="22"/>
        </w:rPr>
        <w:t xml:space="preserve"> i položen vozački ispit B kategorije</w:t>
      </w:r>
      <w:r w:rsidR="008B39DE" w:rsidRPr="009F43B9">
        <w:rPr>
          <w:rFonts w:ascii="Century Gothic" w:hAnsi="Century Gothic" w:cs="Arial"/>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Poslove i radne zadatke ložača centralnog grijanja može obavljati osoba sa srednjom stručnom spremom tehničkog, elektrotehničkog ili strojarskog smjera sa položenim ispitom za ložača  centralnog grijanja</w:t>
      </w:r>
      <w:r w:rsidR="005F246D" w:rsidRPr="009F43B9">
        <w:rPr>
          <w:rFonts w:ascii="Century Gothic" w:hAnsi="Century Gothic" w:cs="Arial"/>
          <w:color w:val="000000" w:themeColor="text1"/>
          <w:sz w:val="22"/>
        </w:rPr>
        <w:t xml:space="preserve"> i položen vozački ispit </w:t>
      </w:r>
      <w:r w:rsidR="003777BB" w:rsidRPr="009F43B9">
        <w:rPr>
          <w:rFonts w:ascii="Century Gothic" w:hAnsi="Century Gothic" w:cs="Arial"/>
          <w:color w:val="000000" w:themeColor="text1"/>
          <w:sz w:val="22"/>
        </w:rPr>
        <w:t>B</w:t>
      </w:r>
      <w:r w:rsidR="005F246D" w:rsidRPr="009F43B9">
        <w:rPr>
          <w:rFonts w:ascii="Century Gothic" w:hAnsi="Century Gothic" w:cs="Arial"/>
          <w:color w:val="000000" w:themeColor="text1"/>
          <w:sz w:val="22"/>
        </w:rPr>
        <w:t xml:space="preserve"> kategorije</w:t>
      </w:r>
      <w:r w:rsidRPr="009F43B9">
        <w:rPr>
          <w:rFonts w:ascii="Century Gothic" w:hAnsi="Century Gothic" w:cs="Arial"/>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Osobe koje se zateknu u radnom odnosu  u školskoj ustanovi, a ne zadovoljavaju  navedenoj stručnoj spremi, a rade na navedenim poslovima, nastavljaju s obavljanjem poslova svog radnog mjesta.</w:t>
      </w:r>
    </w:p>
    <w:p w:rsidR="005E0CE1" w:rsidRPr="009F43B9" w:rsidRDefault="005E0CE1"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Dokaze o ispunjenosti uvjeta iz članka 7. i 8. ovog pravilnika osigurava radnik do sklapanja ugovora o radu ili do dana početka rada.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3" w:name="_Toc413413900"/>
      <w:r w:rsidRPr="009F43B9">
        <w:rPr>
          <w:rFonts w:ascii="Century Gothic" w:hAnsi="Century Gothic" w:cs="Arial"/>
          <w:b/>
          <w:color w:val="000000" w:themeColor="text1"/>
          <w:sz w:val="22"/>
        </w:rPr>
        <w:t>2. Zapreke za zasnivanje radnog odnosa u Školi</w:t>
      </w:r>
      <w:bookmarkEnd w:id="3"/>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 odnos u Školi ne može zasnovati osoba koja je pravomoćno osuđena odnosno protiv koje je pokrenut kazneni postupak za neko od kaznenih djela propisanih odredbama Zakona o odgoju i obrazovanju u osnovnoj i srednjoj školi.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12.</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osoba u radnom odnosu u Školi bude pravomoćno osuđena za neko od kaznenih djela iz stavka 1. članka 11. ovog pravilnika, Škola kao poslodavac otkazat će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13.</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601E3C" w:rsidRPr="009F43B9" w:rsidRDefault="00601E3C" w:rsidP="00601E3C">
      <w:pPr>
        <w:pStyle w:val="t-9-8"/>
        <w:jc w:val="both"/>
        <w:rPr>
          <w:rFonts w:ascii="Century Gothic" w:hAnsi="Century Gothic" w:cs="Arial"/>
          <w:color w:val="000000" w:themeColor="text1"/>
          <w:sz w:val="22"/>
          <w:szCs w:val="22"/>
          <w:lang w:val="hr-HR"/>
        </w:rPr>
      </w:pPr>
      <w:r w:rsidRPr="009F43B9">
        <w:rPr>
          <w:rFonts w:ascii="Century Gothic" w:hAnsi="Century Gothic" w:cs="Arial"/>
          <w:color w:val="000000" w:themeColor="text1"/>
          <w:sz w:val="22"/>
          <w:szCs w:val="22"/>
          <w:lang w:val="hr-HR"/>
        </w:rPr>
        <w:t>Ako je pravomoćnim rješenjem obustavljen kazneni postupak pokrenut protiv radnika ili je pravomoćnom presudom radnik oslobođen od odgovornosti, radniku će se vratiti obustavljeni dio plaće od prvoga dana udaljenja.</w:t>
      </w:r>
    </w:p>
    <w:p w:rsidR="00601E3C" w:rsidRPr="009F43B9" w:rsidRDefault="00601E3C" w:rsidP="00CF206B">
      <w:pPr>
        <w:pStyle w:val="BodyText"/>
        <w:jc w:val="both"/>
        <w:outlineLvl w:val="1"/>
        <w:rPr>
          <w:rFonts w:ascii="Century Gothic" w:hAnsi="Century Gothic" w:cs="Arial"/>
          <w:b/>
          <w:color w:val="000000" w:themeColor="text1"/>
          <w:sz w:val="22"/>
        </w:rPr>
      </w:pPr>
      <w:bookmarkStart w:id="4" w:name="_Toc413413901"/>
      <w:r w:rsidRPr="009F43B9">
        <w:rPr>
          <w:rFonts w:ascii="Century Gothic" w:hAnsi="Century Gothic" w:cs="Arial"/>
          <w:b/>
          <w:color w:val="000000" w:themeColor="text1"/>
          <w:sz w:val="22"/>
        </w:rPr>
        <w:t>3. Zasnivanje radnog odnosa</w:t>
      </w:r>
      <w:bookmarkEnd w:id="4"/>
    </w:p>
    <w:p w:rsidR="00601E3C" w:rsidRPr="009F43B9" w:rsidRDefault="00601E3C" w:rsidP="00601E3C">
      <w:pPr>
        <w:pStyle w:val="BodyText"/>
        <w:jc w:val="both"/>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 </w:t>
      </w: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14.</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 odnos u školi zasniva se ugovorom o radu na temelju natječaja.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potrebi zapošljavanja novoga radnika u Školi utvrđuje ravnatelj.</w:t>
      </w: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Prije raspisivanja natječaja ravnatelj prijavljuje potrebu za zapošljavanjem radnika uredu državne uprave koji vodi evidenciju o radnicima za kojima je prestala potreba u cijelosti ili u dijelu radnog vremena u </w:t>
      </w:r>
      <w:r w:rsidR="00000748" w:rsidRPr="009F43B9">
        <w:rPr>
          <w:rFonts w:ascii="Century Gothic" w:hAnsi="Century Gothic" w:cs="Arial"/>
          <w:color w:val="000000" w:themeColor="text1"/>
          <w:sz w:val="22"/>
        </w:rPr>
        <w:t>Krapinsko-zagorskoj županiji</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15.</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Nakon primitka obavijesti ureda državne uprave u </w:t>
      </w:r>
      <w:r w:rsidR="00000748" w:rsidRPr="009F43B9">
        <w:rPr>
          <w:rFonts w:ascii="Century Gothic" w:hAnsi="Century Gothic" w:cs="Arial"/>
          <w:color w:val="000000" w:themeColor="text1"/>
          <w:sz w:val="22"/>
        </w:rPr>
        <w:t xml:space="preserve">Krapinsko-zagorskoj županiji </w:t>
      </w:r>
      <w:r w:rsidRPr="009F43B9">
        <w:rPr>
          <w:rFonts w:ascii="Century Gothic" w:hAnsi="Century Gothic" w:cs="Arial"/>
          <w:color w:val="000000" w:themeColor="text1"/>
          <w:sz w:val="22"/>
        </w:rPr>
        <w:t>da u evidenciji nema osobe za zapošljavanje prema prijavljenoj potrebi ili pisanog očitovanja ravnatelja o razlozima ne primanja upućene osobe, Škola objavljuje natječaj.</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b/>
          <w:color w:val="000000" w:themeColor="text1"/>
          <w:u w:val="single"/>
        </w:rPr>
      </w:pPr>
      <w:r w:rsidRPr="009F43B9">
        <w:rPr>
          <w:rFonts w:ascii="Century Gothic" w:hAnsi="Century Gothic" w:cs="Arial"/>
          <w:b/>
          <w:color w:val="000000" w:themeColor="text1"/>
          <w:u w:val="single"/>
        </w:rPr>
        <w:t>N a t j e č a j</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16.</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objavljivanju natječaja odlučuje ravnatelj.</w:t>
      </w: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rPr>
        <w:t xml:space="preserve">Natječaj iz stavka 1. ovoga članka Škola objavljuje </w:t>
      </w:r>
      <w:r w:rsidRPr="009F43B9">
        <w:rPr>
          <w:rFonts w:ascii="Century Gothic" w:hAnsi="Century Gothic" w:cs="Arial"/>
          <w:color w:val="000000" w:themeColor="text1"/>
          <w:sz w:val="22"/>
          <w:szCs w:val="22"/>
        </w:rPr>
        <w:t>na mrežnim stranicama i oglasnim pločama Hrvatskog zavoda za zapošljavanje te na svojim mrežnim stranicama i oglasnoj ploči.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Rok prijave za natječaj ne može biti kraći od osam dana.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17.</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Natječaj iz članka </w:t>
      </w:r>
      <w:r w:rsidRPr="009F43B9">
        <w:rPr>
          <w:rFonts w:ascii="Century Gothic" w:hAnsi="Century Gothic" w:cs="Arial"/>
          <w:b/>
          <w:bCs/>
          <w:color w:val="000000" w:themeColor="text1"/>
          <w:sz w:val="22"/>
        </w:rPr>
        <w:t>16. ovog pravilnika</w:t>
      </w:r>
      <w:r w:rsidRPr="009F43B9">
        <w:rPr>
          <w:rFonts w:ascii="Century Gothic" w:hAnsi="Century Gothic" w:cs="Arial"/>
          <w:color w:val="000000" w:themeColor="text1"/>
          <w:sz w:val="22"/>
        </w:rPr>
        <w:t xml:space="preserve"> sadrži:</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puni naziv i sjedište Škole,</w:t>
      </w: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naziv i radno mjesto rada za koji će se sklopiti ugovor o radu ,</w:t>
      </w: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vrijeme na koje se ugovor sklapa,</w:t>
      </w: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uvjete koje osobe prijavljene na natječaj trebaju ispunjavati,</w:t>
      </w: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isprave koje se trebaju dostaviti kao  i dokaz o ispunjavanju uvjeta iz točke 4, </w:t>
      </w:r>
    </w:p>
    <w:p w:rsidR="00601E3C" w:rsidRPr="009F43B9" w:rsidRDefault="00601E3C" w:rsidP="00601E3C">
      <w:pPr>
        <w:pStyle w:val="BodyText"/>
        <w:numPr>
          <w:ilvl w:val="1"/>
          <w:numId w:val="4"/>
        </w:numPr>
        <w:jc w:val="both"/>
        <w:rPr>
          <w:rFonts w:ascii="Century Gothic" w:hAnsi="Century Gothic" w:cs="Arial"/>
          <w:color w:val="000000" w:themeColor="text1"/>
          <w:sz w:val="22"/>
        </w:rPr>
      </w:pPr>
      <w:r w:rsidRPr="009F43B9">
        <w:rPr>
          <w:rFonts w:ascii="Century Gothic" w:hAnsi="Century Gothic" w:cs="Arial"/>
          <w:color w:val="000000" w:themeColor="text1"/>
          <w:sz w:val="22"/>
        </w:rPr>
        <w:t>rok u kojemu osobe trebaju dostaviti prijavu na natječaj, koji ne može biti kraći od osam dana.</w:t>
      </w:r>
    </w:p>
    <w:p w:rsidR="00601E3C" w:rsidRPr="009F43B9" w:rsidRDefault="00601E3C" w:rsidP="00601E3C">
      <w:pPr>
        <w:pStyle w:val="BodyText"/>
        <w:ind w:left="1080"/>
        <w:jc w:val="left"/>
        <w:rPr>
          <w:rFonts w:ascii="Century Gothic" w:hAnsi="Century Gothic" w:cs="Arial"/>
          <w:color w:val="000000" w:themeColor="text1"/>
          <w:sz w:val="22"/>
        </w:rPr>
      </w:pPr>
    </w:p>
    <w:p w:rsidR="008B39DE"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Pored podataka iz stavka 1. ovoga članka u natječaju mora biti jasno istaknuto da se za radno mjesto mogu javiti osobe oba spola te da se nepotpune i nepra</w:t>
      </w:r>
      <w:r w:rsidR="003777BB" w:rsidRPr="009F43B9">
        <w:rPr>
          <w:rFonts w:ascii="Century Gothic" w:hAnsi="Century Gothic" w:cs="Arial"/>
          <w:color w:val="000000" w:themeColor="text1"/>
          <w:sz w:val="22"/>
        </w:rPr>
        <w:t>vodobne prijave neće razmatrati.</w:t>
      </w:r>
    </w:p>
    <w:p w:rsidR="00601E3C" w:rsidRPr="009F43B9" w:rsidRDefault="003777BB"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 </w:t>
      </w:r>
      <w:r w:rsidR="005F246D" w:rsidRPr="009F43B9">
        <w:rPr>
          <w:rFonts w:ascii="Century Gothic" w:hAnsi="Century Gothic" w:cs="Arial"/>
          <w:color w:val="000000" w:themeColor="text1"/>
          <w:sz w:val="22"/>
        </w:rPr>
        <w:t xml:space="preserve"> </w:t>
      </w: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18.</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Radni odnos u Školi zasniva se s osobom koja ispunjava uvjete iz članka  7., 8. i 9. ovoga pravilnika.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19.</w:t>
      </w:r>
    </w:p>
    <w:p w:rsidR="00601E3C" w:rsidRPr="009F43B9" w:rsidRDefault="00601E3C" w:rsidP="00601E3C">
      <w:pPr>
        <w:pStyle w:val="BodyText"/>
        <w:jc w:val="left"/>
        <w:rPr>
          <w:rFonts w:ascii="Century Gothic" w:hAnsi="Century Gothic"/>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Između kandidata uredno prijavljenih na natječaj, koji ispunjavaju uvjete navedene u natječaju, izbor obavlja ravnatelj.</w:t>
      </w:r>
    </w:p>
    <w:p w:rsidR="005F246D" w:rsidRPr="009F43B9" w:rsidRDefault="005F246D" w:rsidP="00601E3C">
      <w:pPr>
        <w:pStyle w:val="BodyText"/>
        <w:jc w:val="both"/>
        <w:rPr>
          <w:rFonts w:ascii="Century Gothic" w:hAnsi="Century Gothic" w:cs="Arial"/>
          <w:color w:val="000000" w:themeColor="text1"/>
          <w:sz w:val="22"/>
        </w:rPr>
      </w:pPr>
    </w:p>
    <w:p w:rsidR="005F246D" w:rsidRPr="009F43B9" w:rsidRDefault="005F246D" w:rsidP="003777BB">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Prije izbora prema natječaju, odnosno prije sklapanja ugovora o radu trebaju se provjeriti radne i druge (stručne, zdravstvene) sposobnosti osobe koja traži zaposlenje.</w:t>
      </w:r>
    </w:p>
    <w:p w:rsidR="003777BB" w:rsidRPr="009F43B9" w:rsidRDefault="003777BB" w:rsidP="003777BB">
      <w:pPr>
        <w:pStyle w:val="BodyText"/>
        <w:jc w:val="both"/>
        <w:rPr>
          <w:rFonts w:ascii="Century Gothic" w:hAnsi="Century Gothic" w:cs="Arial"/>
          <w:color w:val="000000" w:themeColor="text1"/>
          <w:sz w:val="22"/>
        </w:rPr>
      </w:pPr>
    </w:p>
    <w:p w:rsidR="005F246D" w:rsidRPr="009F43B9" w:rsidRDefault="005F246D" w:rsidP="003777BB">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Prethodno provj</w:t>
      </w:r>
      <w:r w:rsidR="003777BB" w:rsidRPr="009F43B9">
        <w:rPr>
          <w:rFonts w:ascii="Century Gothic" w:hAnsi="Century Gothic" w:cs="Arial"/>
          <w:color w:val="000000" w:themeColor="text1"/>
          <w:sz w:val="22"/>
        </w:rPr>
        <w:t>eravanje sposobnosti iz stavka 2</w:t>
      </w:r>
      <w:r w:rsidRPr="009F43B9">
        <w:rPr>
          <w:rFonts w:ascii="Century Gothic" w:hAnsi="Century Gothic" w:cs="Arial"/>
          <w:color w:val="000000" w:themeColor="text1"/>
          <w:sz w:val="22"/>
        </w:rPr>
        <w:t xml:space="preserve"> ovoga članka provodi se testiranjem, određivanjem osobi da obavi neki posao, razgovorom, upućivanjem osobe na liječnički pregled i sl.</w:t>
      </w:r>
    </w:p>
    <w:p w:rsidR="005F246D" w:rsidRPr="009F43B9" w:rsidRDefault="005F246D" w:rsidP="003777BB">
      <w:pPr>
        <w:pStyle w:val="BodyText"/>
        <w:jc w:val="both"/>
        <w:rPr>
          <w:rFonts w:ascii="Century Gothic" w:hAnsi="Century Gothic" w:cs="Arial"/>
          <w:color w:val="000000" w:themeColor="text1"/>
          <w:sz w:val="22"/>
        </w:rPr>
      </w:pPr>
    </w:p>
    <w:p w:rsidR="005F246D" w:rsidRPr="009F43B9" w:rsidRDefault="003777BB" w:rsidP="003777BB">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Provjeru</w:t>
      </w:r>
      <w:r w:rsidR="005F246D" w:rsidRPr="009F43B9">
        <w:rPr>
          <w:rFonts w:ascii="Century Gothic" w:hAnsi="Century Gothic" w:cs="Arial"/>
          <w:color w:val="000000" w:themeColor="text1"/>
          <w:sz w:val="22"/>
        </w:rPr>
        <w:t xml:space="preserve"> sposobnosti obavlja ravnatelj ili povjerenstvo, odnosno radnik  Škole  kojega  ravnatelj za to ovlasti.</w:t>
      </w:r>
    </w:p>
    <w:p w:rsidR="005F246D" w:rsidRPr="009F43B9" w:rsidRDefault="005F246D" w:rsidP="003777BB">
      <w:pPr>
        <w:pStyle w:val="BodyText"/>
        <w:jc w:val="both"/>
        <w:rPr>
          <w:rFonts w:ascii="Century Gothic" w:hAnsi="Century Gothic" w:cs="Arial"/>
          <w:color w:val="000000" w:themeColor="text1"/>
          <w:sz w:val="22"/>
        </w:rPr>
      </w:pPr>
    </w:p>
    <w:p w:rsidR="005F246D" w:rsidRPr="009F43B9" w:rsidRDefault="005F246D" w:rsidP="003777BB">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Povjerenstvo odnosno radnik iz stavka </w:t>
      </w:r>
      <w:r w:rsidR="003777BB" w:rsidRPr="009F43B9">
        <w:rPr>
          <w:rFonts w:ascii="Century Gothic" w:hAnsi="Century Gothic" w:cs="Arial"/>
          <w:color w:val="000000" w:themeColor="text1"/>
          <w:sz w:val="22"/>
        </w:rPr>
        <w:t>4</w:t>
      </w:r>
      <w:r w:rsidRPr="009F43B9">
        <w:rPr>
          <w:rFonts w:ascii="Century Gothic" w:hAnsi="Century Gothic" w:cs="Arial"/>
          <w:color w:val="000000" w:themeColor="text1"/>
          <w:sz w:val="22"/>
        </w:rPr>
        <w:t xml:space="preserve"> ovoga članka dostavlja ravnatelju pisano izvješće o radnim i drugim sposobnostima osobe koja traži zaposlenje.</w:t>
      </w:r>
    </w:p>
    <w:p w:rsidR="003777BB" w:rsidRPr="009F43B9" w:rsidRDefault="003777BB" w:rsidP="003777BB">
      <w:pPr>
        <w:pStyle w:val="BodyText"/>
        <w:jc w:val="both"/>
        <w:rPr>
          <w:rFonts w:ascii="Century Gothic" w:hAnsi="Century Gothic" w:cs="Arial"/>
          <w:color w:val="000000" w:themeColor="text1"/>
          <w:sz w:val="22"/>
        </w:rPr>
      </w:pPr>
    </w:p>
    <w:p w:rsidR="005F246D" w:rsidRPr="009F43B9" w:rsidRDefault="005F246D" w:rsidP="003777BB">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Potrebnu zdravstvenu sposobnost za rad u Školi osoba koja traži zaposlenje dokazuje ispravama samo ovlaštene zdravstvene ustanove.</w:t>
      </w:r>
    </w:p>
    <w:p w:rsidR="005F246D" w:rsidRPr="009F43B9" w:rsidRDefault="005F246D" w:rsidP="003777BB">
      <w:pPr>
        <w:pStyle w:val="BodyText"/>
        <w:ind w:firstLine="720"/>
        <w:jc w:val="left"/>
        <w:rPr>
          <w:rFonts w:ascii="Century Gothic" w:hAnsi="Century Gothic"/>
          <w:color w:val="000000" w:themeColor="text1"/>
        </w:rPr>
      </w:pPr>
    </w:p>
    <w:p w:rsidR="008B39DE" w:rsidRPr="009F43B9" w:rsidRDefault="008B39DE" w:rsidP="008B39DE">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20.</w:t>
      </w:r>
    </w:p>
    <w:p w:rsidR="005F246D" w:rsidRPr="009F43B9" w:rsidRDefault="005F246D"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zasniva radni odnos odnosno sklapa ugovor o radu s izabranom osobom uz prethodnu suglasnost školskog odbora.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Škole podnosi školskom odboru zahtjev za dobivanje prethodne suglasnosti za zasnivanje radnog odnosa s osobom koja ispunjava uvjete natječaja odnosno s drugom odgovarajućom osobom ako se na natječaj nije prijavila osoba koja ispunjava uvjete natječaja.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Zahtjev iz stavka </w:t>
      </w:r>
      <w:r w:rsidR="00E70165" w:rsidRPr="009F43B9">
        <w:rPr>
          <w:rFonts w:ascii="Century Gothic" w:hAnsi="Century Gothic" w:cs="Arial"/>
          <w:color w:val="000000" w:themeColor="text1"/>
          <w:sz w:val="22"/>
        </w:rPr>
        <w:t>2</w:t>
      </w:r>
      <w:r w:rsidRPr="009F43B9">
        <w:rPr>
          <w:rFonts w:ascii="Century Gothic" w:hAnsi="Century Gothic" w:cs="Arial"/>
          <w:color w:val="000000" w:themeColor="text1"/>
          <w:sz w:val="22"/>
        </w:rPr>
        <w:t xml:space="preserve"> ovoga članka može biti usmeni na sjednici školskog odbora ili pisani.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Školski  odbor će se o zahtjevu ravnatelja očitovati u roku do 10 dana od dana primitka zahtjeva.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školski odbor ne očituje o zahtjevu u roku iz stavka 4. ovoga članka, smatra se da je dao prethodnu suglasnost za zapošljavanje izabrane osobe.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601E3C" w:rsidRPr="009F43B9" w:rsidRDefault="00601E3C" w:rsidP="00601E3C">
      <w:pPr>
        <w:pStyle w:val="NormalWeb"/>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601E3C" w:rsidRPr="009F43B9" w:rsidRDefault="008B39DE"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21</w:t>
      </w:r>
      <w:r w:rsidR="00601E3C" w:rsidRPr="009F43B9">
        <w:rPr>
          <w:rFonts w:ascii="Century Gothic" w:hAnsi="Century Gothic" w:cs="Arial"/>
          <w:b/>
          <w:color w:val="000000" w:themeColor="text1"/>
          <w:sz w:val="22"/>
        </w:rPr>
        <w:t>.</w:t>
      </w: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 osobom za koju je školski odbor dao prethodnu suglasnost ravnatelj sklapa ugovor o radu.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smatra se sklopljenim kada se ravnatelj i osoba koja traži zaposlenje suglase o bitnim uglavcima ugovora.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Prilikom pregovora o sklapanju ugovora o radu zabranjeno je svako postupanje koje može imati obilježje diskriminacije osobe koja traži zaposlenje.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Kod sklapanja ugovora o radu ravnatelj može od osobe koja traži zaposlenje tražiti samo podatke koji su neposredno vezani za obavljanje ugovornih poslova.</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2</w:t>
      </w:r>
      <w:r w:rsidR="008B39DE" w:rsidRPr="009F43B9">
        <w:rPr>
          <w:rFonts w:ascii="Century Gothic" w:hAnsi="Century Gothic" w:cs="Arial"/>
          <w:b/>
          <w:bCs/>
          <w:color w:val="000000" w:themeColor="text1"/>
          <w:sz w:val="22"/>
        </w:rPr>
        <w:t>2</w:t>
      </w:r>
      <w:r w:rsidRPr="009F43B9">
        <w:rPr>
          <w:rFonts w:ascii="Century Gothic" w:hAnsi="Century Gothic" w:cs="Arial"/>
          <w:b/>
          <w:bCs/>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Iznimno od odredbe članka 14. radni odnos može se zasnovati ugovorom o radu i bez natječaja:</w:t>
      </w:r>
    </w:p>
    <w:p w:rsidR="00601E3C" w:rsidRPr="009F43B9" w:rsidRDefault="00601E3C" w:rsidP="00601E3C">
      <w:pPr>
        <w:pStyle w:val="t-9-8"/>
        <w:numPr>
          <w:ilvl w:val="0"/>
          <w:numId w:val="31"/>
        </w:numPr>
        <w:jc w:val="both"/>
        <w:rPr>
          <w:rFonts w:ascii="Century Gothic" w:hAnsi="Century Gothic"/>
          <w:color w:val="000000" w:themeColor="text1"/>
          <w:lang w:val="hr-HR"/>
        </w:rPr>
      </w:pPr>
      <w:r w:rsidRPr="009F43B9">
        <w:rPr>
          <w:rFonts w:ascii="Century Gothic" w:hAnsi="Century Gothic" w:cs="Arial"/>
          <w:color w:val="000000" w:themeColor="text1"/>
          <w:sz w:val="22"/>
          <w:lang w:val="hr-HR"/>
        </w:rPr>
        <w:t xml:space="preserve">na određeno vrijeme, kada je zbog obavljanja poslova koji ne trpe odgodu potrebno zaposliti osobu </w:t>
      </w:r>
      <w:r w:rsidRPr="009F43B9">
        <w:rPr>
          <w:rFonts w:ascii="Century Gothic" w:hAnsi="Century Gothic"/>
          <w:color w:val="000000" w:themeColor="text1"/>
          <w:lang w:val="hr-HR"/>
        </w:rPr>
        <w:t xml:space="preserve"> </w:t>
      </w:r>
      <w:r w:rsidRPr="009F43B9">
        <w:rPr>
          <w:rFonts w:ascii="Century Gothic" w:hAnsi="Century Gothic" w:cs="Arial"/>
          <w:color w:val="000000" w:themeColor="text1"/>
          <w:sz w:val="22"/>
          <w:szCs w:val="22"/>
          <w:lang w:val="hr-HR"/>
        </w:rPr>
        <w:t>na vrijeme do 15 dana o čemu odlučuje ravnatelj samostalno,</w:t>
      </w:r>
    </w:p>
    <w:p w:rsidR="00601E3C" w:rsidRPr="009F43B9" w:rsidRDefault="00601E3C" w:rsidP="00601E3C">
      <w:pPr>
        <w:pStyle w:val="t-9-8"/>
        <w:numPr>
          <w:ilvl w:val="0"/>
          <w:numId w:val="31"/>
        </w:numPr>
        <w:jc w:val="both"/>
        <w:rPr>
          <w:rFonts w:ascii="Century Gothic" w:hAnsi="Century Gothic"/>
          <w:color w:val="000000" w:themeColor="text1"/>
          <w:lang w:val="hr-HR"/>
        </w:rPr>
      </w:pPr>
      <w:r w:rsidRPr="009F43B9">
        <w:rPr>
          <w:rFonts w:ascii="Century Gothic" w:hAnsi="Century Gothic" w:cs="Arial"/>
          <w:color w:val="000000" w:themeColor="text1"/>
          <w:sz w:val="22"/>
          <w:lang w:val="hr-HR"/>
        </w:rPr>
        <w:t>na određeno vrijeme, kada obavljanje poslova ne trpi odgodu, do zasnivanja radnog odnosa na temelju natječaja ili na drugi propisan način, ali ne dulje od 60 dana uz prethodnu suglasnost školskog odbora,</w:t>
      </w:r>
    </w:p>
    <w:p w:rsidR="00601E3C" w:rsidRPr="009F43B9" w:rsidRDefault="00601E3C" w:rsidP="00601E3C">
      <w:pPr>
        <w:pStyle w:val="BodyText"/>
        <w:numPr>
          <w:ilvl w:val="0"/>
          <w:numId w:val="31"/>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s osobom kojoj je ugovor o radu na neodređeno vrijeme otkazan zbog gospodarskih, tehničkih ili organizacijskih razloga i koja se nalazi u evidencije državne uprave u </w:t>
      </w:r>
      <w:r w:rsidR="00000748" w:rsidRPr="009F43B9">
        <w:rPr>
          <w:rFonts w:ascii="Century Gothic" w:hAnsi="Century Gothic" w:cs="Arial"/>
          <w:color w:val="000000" w:themeColor="text1"/>
          <w:sz w:val="22"/>
        </w:rPr>
        <w:t xml:space="preserve">Krapinsko-zagorskoj </w:t>
      </w:r>
      <w:r w:rsidRPr="009F43B9">
        <w:rPr>
          <w:rFonts w:ascii="Century Gothic" w:hAnsi="Century Gothic" w:cs="Arial"/>
          <w:color w:val="000000" w:themeColor="text1"/>
          <w:sz w:val="22"/>
        </w:rPr>
        <w:t xml:space="preserve">županiji </w:t>
      </w:r>
    </w:p>
    <w:p w:rsidR="00601E3C" w:rsidRPr="009F43B9" w:rsidRDefault="00601E3C" w:rsidP="00601E3C">
      <w:pPr>
        <w:pStyle w:val="BodyText"/>
        <w:numPr>
          <w:ilvl w:val="0"/>
          <w:numId w:val="31"/>
        </w:numPr>
        <w:jc w:val="both"/>
        <w:rPr>
          <w:rFonts w:ascii="Century Gothic" w:hAnsi="Century Gothic" w:cs="Arial"/>
          <w:color w:val="000000" w:themeColor="text1"/>
          <w:sz w:val="22"/>
        </w:rPr>
      </w:pPr>
      <w:r w:rsidRPr="009F43B9">
        <w:rPr>
          <w:rFonts w:ascii="Century Gothic" w:hAnsi="Century Gothic" w:cs="Arial"/>
          <w:color w:val="000000" w:themeColor="text1"/>
          <w:sz w:val="22"/>
        </w:rPr>
        <w:t>do punog radnog vremena, s radnikom koji u Školi ima zasnova radni odnos na neodređeno nepuno radno vrijeme,</w:t>
      </w:r>
    </w:p>
    <w:p w:rsidR="00601E3C" w:rsidRPr="009F43B9" w:rsidRDefault="00601E3C" w:rsidP="00601E3C">
      <w:pPr>
        <w:pStyle w:val="BodyText"/>
        <w:numPr>
          <w:ilvl w:val="0"/>
          <w:numId w:val="31"/>
        </w:numPr>
        <w:jc w:val="both"/>
        <w:rPr>
          <w:rFonts w:ascii="Century Gothic" w:hAnsi="Century Gothic" w:cs="Arial"/>
          <w:color w:val="000000" w:themeColor="text1"/>
          <w:sz w:val="22"/>
        </w:rPr>
      </w:pPr>
      <w:r w:rsidRPr="009F43B9">
        <w:rPr>
          <w:rFonts w:ascii="Century Gothic" w:hAnsi="Century Gothic" w:cs="Arial"/>
          <w:color w:val="000000" w:themeColor="text1"/>
          <w:sz w:val="22"/>
        </w:rPr>
        <w:t>na temelju sporazuma školskih ustanova u kojim su radnici u radnom odnosu na neodređeno vrijeme ako žele zamijeniti mjesto rada zbog udaljenosti mjesta rada od mjesta stanovanja,</w:t>
      </w:r>
    </w:p>
    <w:p w:rsidR="00601E3C" w:rsidRPr="009F43B9" w:rsidRDefault="00601E3C" w:rsidP="00601E3C">
      <w:pPr>
        <w:pStyle w:val="BodyText"/>
        <w:numPr>
          <w:ilvl w:val="0"/>
          <w:numId w:val="31"/>
        </w:numPr>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s osobom koja se zapošljava na radnom mjestu vjeroučitelja.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8B39DE"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Kandidate koji prema natječaju nisu izabrani, ravnatelj u istom roku i na isti način o tome izvješćuje i vraća im natječajnu dokumentaciju.</w:t>
      </w:r>
    </w:p>
    <w:p w:rsidR="00601E3C" w:rsidRPr="009F43B9" w:rsidRDefault="00601E3C" w:rsidP="00601E3C">
      <w:pPr>
        <w:pStyle w:val="BodyText"/>
        <w:jc w:val="both"/>
        <w:rPr>
          <w:rFonts w:ascii="Century Gothic" w:hAnsi="Century Gothic"/>
          <w:b/>
          <w:color w:val="000000" w:themeColor="text1"/>
          <w:sz w:val="22"/>
        </w:rPr>
      </w:pP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5" w:name="_Toc413413902"/>
      <w:r w:rsidRPr="009F43B9">
        <w:rPr>
          <w:rFonts w:ascii="Century Gothic" w:hAnsi="Century Gothic" w:cs="Arial"/>
          <w:b/>
          <w:color w:val="000000" w:themeColor="text1"/>
          <w:sz w:val="22"/>
        </w:rPr>
        <w:t>4. Oblik ugovora o radu</w:t>
      </w:r>
      <w:bookmarkEnd w:id="5"/>
      <w:r w:rsidRPr="009F43B9">
        <w:rPr>
          <w:rFonts w:ascii="Century Gothic" w:hAnsi="Century Gothic" w:cs="Arial"/>
          <w:b/>
          <w:color w:val="000000" w:themeColor="text1"/>
          <w:sz w:val="22"/>
        </w:rPr>
        <w:t xml:space="preserve"> </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8B39DE"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Ugovor o radu sklapa se u pisanom obliku.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mora sadržavati uglavke o:</w:t>
      </w:r>
      <w:r w:rsidR="00D33442" w:rsidRPr="009F43B9">
        <w:rPr>
          <w:rFonts w:ascii="Century Gothic" w:hAnsi="Century Gothic" w:cs="Arial"/>
          <w:color w:val="000000" w:themeColor="text1"/>
          <w:sz w:val="22"/>
        </w:rPr>
        <w:t xml:space="preserve">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
        </w:numPr>
        <w:jc w:val="both"/>
        <w:rPr>
          <w:rFonts w:ascii="Century Gothic" w:hAnsi="Century Gothic" w:cs="Arial"/>
          <w:color w:val="000000" w:themeColor="text1"/>
          <w:sz w:val="22"/>
        </w:rPr>
      </w:pPr>
      <w:bookmarkStart w:id="6" w:name="OLE_LINK1"/>
      <w:bookmarkStart w:id="7" w:name="OLE_LINK2"/>
      <w:r w:rsidRPr="009F43B9">
        <w:rPr>
          <w:rFonts w:ascii="Century Gothic" w:hAnsi="Century Gothic" w:cs="Arial"/>
          <w:color w:val="000000" w:themeColor="text1"/>
          <w:sz w:val="22"/>
        </w:rPr>
        <w:t>strankama te njihovu prebivalištu odnosno sjedištu,</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rPr>
        <w:t>mjestu rada, a ako ne postoji stalno ili glavno mjesto rada onda napomenu da se rad obavlja na različitim mjestima,</w:t>
      </w:r>
    </w:p>
    <w:p w:rsidR="00601E3C" w:rsidRPr="009F43B9" w:rsidRDefault="00601E3C" w:rsidP="00601E3C">
      <w:pPr>
        <w:pStyle w:val="BodyText"/>
        <w:numPr>
          <w:ilvl w:val="0"/>
          <w:numId w:val="1"/>
        </w:numPr>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nazivu posla, naravi ili vrsti rada na koje se radnik zapošljava ili kratki popis ili opis poslova,</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szCs w:val="22"/>
        </w:rPr>
        <w:t>danu početka rada</w:t>
      </w:r>
      <w:r w:rsidRPr="009F43B9">
        <w:rPr>
          <w:rFonts w:ascii="Century Gothic" w:hAnsi="Century Gothic" w:cs="Arial"/>
          <w:color w:val="000000" w:themeColor="text1"/>
        </w:rPr>
        <w:t>,</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rPr>
        <w:t>očekivanom trajanju ugovora o radu u slučaju ugovora o radu na određeno vrijeme,</w:t>
      </w:r>
    </w:p>
    <w:p w:rsidR="00601E3C" w:rsidRPr="009F43B9" w:rsidRDefault="00601E3C" w:rsidP="00601E3C">
      <w:pPr>
        <w:pStyle w:val="BodyText"/>
        <w:numPr>
          <w:ilvl w:val="0"/>
          <w:numId w:val="1"/>
        </w:numPr>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trajanju plaćenoga godišnjeg odmora na koji radnik ima pravo (ako se ne može takav podatak dati u vrijeme sklapanja ugovora ili izdavanje potvrde tada način određivanja trajanja toga odmora),</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otkaznim rokovima kojih se mora pridržavati radnik odnosno Škola, a u slučaju kad se takav podatak ne može dati u vrijeme sklapanja ugovora, odnosno izdavanja potvrde, načinu određivanja otkaznih rokova, </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rPr>
        <w:t>osnovnoj plaći, dodacima na plaću te razdobljima isplate primanja na koja radnik ima pravo,</w:t>
      </w:r>
    </w:p>
    <w:p w:rsidR="00601E3C" w:rsidRPr="009F43B9" w:rsidRDefault="00601E3C" w:rsidP="00601E3C">
      <w:pPr>
        <w:pStyle w:val="BodyText"/>
        <w:numPr>
          <w:ilvl w:val="0"/>
          <w:numId w:val="1"/>
        </w:numPr>
        <w:jc w:val="both"/>
        <w:rPr>
          <w:rFonts w:ascii="Century Gothic" w:hAnsi="Century Gothic" w:cs="Arial"/>
          <w:color w:val="000000" w:themeColor="text1"/>
          <w:sz w:val="22"/>
        </w:rPr>
      </w:pPr>
      <w:r w:rsidRPr="009F43B9">
        <w:rPr>
          <w:rFonts w:ascii="Century Gothic" w:hAnsi="Century Gothic" w:cs="Arial"/>
          <w:color w:val="000000" w:themeColor="text1"/>
          <w:sz w:val="22"/>
        </w:rPr>
        <w:t>trajanju redovitog radnog dana ili tjedna.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Umjesto uglavaka navedenih u točkama 6., 7., 8. i 9 stavka 2. ovoga članka može se u ugovoru odnosno potvrdi uputiti na odgovarajuće zakone, kolektivne ugovore i druge propise koji uređuju ta pitanja</w:t>
      </w:r>
    </w:p>
    <w:bookmarkEnd w:id="6"/>
    <w:bookmarkEnd w:id="7"/>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8B39DE"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ugovor o radu nije sklopljen u pisanom obliku, ravnatelj je dužan radniku prije početka rada uručiti pisanu potvrdu o sklopljenom ugovoru o radu.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ravnatelj ne sklopi s radnikom ugovor o radu u pisanom obliku ili mu ne izda pisanu potvrdu o sklopljenom ugovoru, smatra se da je sa radnikom sklopio ugovor o radu na neodređeno vrijeme, osim ako poslodavac ne dokaže suprotno.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Pisana potvrda iz stavka 1. ovoga članka mora sadržavati sve uglavke ugovora o radu iz članka 23. ovoga pravilnika.</w:t>
      </w:r>
      <w:r w:rsidR="00C324B3" w:rsidRPr="009F43B9">
        <w:rPr>
          <w:rFonts w:ascii="Century Gothic" w:hAnsi="Century Gothic" w:cs="Arial"/>
          <w:color w:val="000000" w:themeColor="text1"/>
          <w:sz w:val="22"/>
        </w:rPr>
        <w:t xml:space="preserve"> </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8B39DE"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both"/>
        <w:rPr>
          <w:rFonts w:ascii="Century Gothic" w:hAnsi="Century Gothic"/>
          <w:b/>
          <w:color w:val="000000" w:themeColor="text1"/>
          <w:sz w:val="22"/>
        </w:rPr>
      </w:pPr>
    </w:p>
    <w:p w:rsidR="00601E3C" w:rsidRPr="009F43B9" w:rsidRDefault="00601E3C" w:rsidP="00601E3C">
      <w:pPr>
        <w:pStyle w:val="BodyText"/>
        <w:jc w:val="both"/>
        <w:rPr>
          <w:rFonts w:ascii="Century Gothic" w:hAnsi="Century Gothic" w:cs="Arial"/>
          <w:b/>
          <w:color w:val="000000" w:themeColor="text1"/>
          <w:sz w:val="22"/>
        </w:rPr>
      </w:pPr>
      <w:r w:rsidRPr="009F43B9">
        <w:rPr>
          <w:rFonts w:ascii="Century Gothic" w:hAnsi="Century Gothic" w:cs="Arial"/>
          <w:color w:val="000000" w:themeColor="text1"/>
          <w:sz w:val="22"/>
        </w:rPr>
        <w:t>Ravnatelj je dužan radniku uručiti primjerak prijave na obvezno mirovinsko i zdravstveno osiguranje najkasnije u roku od 8 dana od isteka roka za prijavu na obvezna osiguranja prema posebnom propisu</w:t>
      </w:r>
      <w:r w:rsidR="00C22C0F" w:rsidRPr="009F43B9">
        <w:rPr>
          <w:rFonts w:ascii="Century Gothic" w:hAnsi="Century Gothic" w:cs="Arial"/>
          <w:color w:val="000000" w:themeColor="text1"/>
          <w:sz w:val="22"/>
        </w:rPr>
        <w:t>.</w:t>
      </w:r>
    </w:p>
    <w:p w:rsidR="00601E3C" w:rsidRPr="009F43B9" w:rsidRDefault="00601E3C" w:rsidP="00601E3C">
      <w:pPr>
        <w:pStyle w:val="BodyText"/>
        <w:jc w:val="both"/>
        <w:rPr>
          <w:rFonts w:ascii="Century Gothic" w:hAnsi="Century Gothic" w:cs="Arial"/>
          <w:b/>
          <w:color w:val="000000" w:themeColor="text1"/>
          <w:sz w:val="22"/>
        </w:rPr>
      </w:pPr>
      <w:r w:rsidRPr="009F43B9">
        <w:rPr>
          <w:rFonts w:ascii="Century Gothic" w:hAnsi="Century Gothic" w:cs="Arial"/>
          <w:color w:val="000000" w:themeColor="text1"/>
          <w:sz w:val="22"/>
        </w:rPr>
        <w:t>Smatra se da je poslodavac ispunio obvezu iz prethodnog stavka ako radniku uruči presliku propisanog obrasca prijave ovjerenu od strane nadležnog tijela mirovinskog odnosno zdravstvenog osiguranja.</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8B39DE"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Strani državljani u iznimnim slučajevima mogu raditi u školi pod uvjetima utvrđenim zakonom o strancima. </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2</w:t>
      </w:r>
      <w:r w:rsidR="00107E6D" w:rsidRPr="009F43B9">
        <w:rPr>
          <w:rFonts w:ascii="Century Gothic" w:hAnsi="Century Gothic" w:cs="Arial"/>
          <w:b/>
          <w:bCs/>
          <w:color w:val="000000" w:themeColor="text1"/>
          <w:sz w:val="22"/>
        </w:rPr>
        <w:t>8</w:t>
      </w:r>
      <w:r w:rsidRPr="009F43B9">
        <w:rPr>
          <w:rFonts w:ascii="Century Gothic" w:hAnsi="Century Gothic" w:cs="Arial"/>
          <w:b/>
          <w:bCs/>
          <w:color w:val="000000" w:themeColor="text1"/>
          <w:sz w:val="22"/>
        </w:rPr>
        <w:t>.</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601E3C" w:rsidRPr="009F43B9" w:rsidRDefault="00601E3C" w:rsidP="00601E3C">
      <w:pPr>
        <w:autoSpaceDE w:val="0"/>
        <w:autoSpaceDN w:val="0"/>
        <w:adjustRightInd w:val="0"/>
        <w:jc w:val="both"/>
        <w:rPr>
          <w:rFonts w:ascii="Century Gothic" w:hAnsi="Century Gothic" w:cs="Arial"/>
          <w:color w:val="000000" w:themeColor="text1"/>
          <w:sz w:val="22"/>
          <w:szCs w:val="23"/>
        </w:rPr>
      </w:pPr>
      <w:r w:rsidRPr="009F43B9">
        <w:rPr>
          <w:rFonts w:ascii="Century Gothic" w:hAnsi="Century Gothic" w:cs="Arial"/>
          <w:color w:val="000000" w:themeColor="text1"/>
          <w:sz w:val="22"/>
          <w:szCs w:val="23"/>
        </w:rPr>
        <w:t xml:space="preserve">Utaja bolesti ili okolnosti iz st. 1. ovoga članka od strane radnika predstavlja valjan razlog za izvanredni otkaz ugovora o radu. </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8" w:name="_Toc413413903"/>
      <w:r w:rsidRPr="009F43B9">
        <w:rPr>
          <w:rFonts w:ascii="Century Gothic" w:hAnsi="Century Gothic" w:cs="Arial"/>
          <w:b/>
          <w:color w:val="000000" w:themeColor="text1"/>
          <w:sz w:val="22"/>
        </w:rPr>
        <w:t>5. Ugovor o radu na neodređeno vrijeme</w:t>
      </w:r>
      <w:bookmarkEnd w:id="8"/>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2</w:t>
      </w:r>
      <w:r w:rsidR="00107E6D"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sklapa se na neodređeno vrijeme uvijek kada postoji potreba za trajnim zapošljavanjem radnika, osim kad je zakonom, kolektivnim ugovorom i ovim pravilnikom drukčije određeno.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ugovorom o radu nije određeno na koje je vrijeme sklopljen, smatra se da je sklopljen na neodređeno vrijeme.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sklopljen na neodređeno vrijeme obvezuje Školu i radnika dok ga netko od njih ne otkaže ili dok ne prestane na drugi propisani način.</w:t>
      </w:r>
    </w:p>
    <w:p w:rsidR="00601E3C" w:rsidRPr="009F43B9" w:rsidRDefault="00601E3C" w:rsidP="00601E3C">
      <w:pPr>
        <w:pStyle w:val="BodyText"/>
        <w:jc w:val="left"/>
        <w:rPr>
          <w:rFonts w:ascii="Century Gothic" w:hAnsi="Century Gothic"/>
          <w:b/>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9" w:name="_Toc413413904"/>
      <w:r w:rsidRPr="009F43B9">
        <w:rPr>
          <w:rFonts w:ascii="Century Gothic" w:hAnsi="Century Gothic" w:cs="Arial"/>
          <w:b/>
          <w:color w:val="000000" w:themeColor="text1"/>
          <w:sz w:val="22"/>
        </w:rPr>
        <w:t>6. Ugovor o radu na određeno vrijeme</w:t>
      </w:r>
      <w:bookmarkEnd w:id="9"/>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107E6D" w:rsidRPr="009F43B9">
        <w:rPr>
          <w:rFonts w:ascii="Century Gothic" w:hAnsi="Century Gothic" w:cs="Arial"/>
          <w:b/>
          <w:color w:val="000000" w:themeColor="text1"/>
          <w:sz w:val="22"/>
        </w:rPr>
        <w:t>30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se može iznimno sklopiti na određeno vrijeme, za zasnivanje radnog odnosa čiji je prestanak unaprijed utvrđen objektivnim razlozima koji su opravdani rokom, izvršenjem određenog posla ili nastupanjem određenog događaja.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Objektivni razlozi navedeni u stavku 1. ovog članka su:</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2"/>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zamjena privremeno nenazočnog radnika,</w:t>
      </w:r>
    </w:p>
    <w:p w:rsidR="00601E3C" w:rsidRPr="009F43B9" w:rsidRDefault="00601E3C" w:rsidP="00601E3C">
      <w:pPr>
        <w:pStyle w:val="BodyText"/>
        <w:numPr>
          <w:ilvl w:val="0"/>
          <w:numId w:val="12"/>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privremeno povećanje posla,</w:t>
      </w:r>
    </w:p>
    <w:p w:rsidR="00601E3C" w:rsidRPr="009F43B9" w:rsidRDefault="00601E3C" w:rsidP="00601E3C">
      <w:pPr>
        <w:pStyle w:val="BodyText"/>
        <w:numPr>
          <w:ilvl w:val="0"/>
          <w:numId w:val="12"/>
        </w:numPr>
        <w:jc w:val="both"/>
        <w:rPr>
          <w:rFonts w:ascii="Century Gothic" w:hAnsi="Century Gothic" w:cs="Arial"/>
          <w:color w:val="000000" w:themeColor="text1"/>
          <w:sz w:val="22"/>
        </w:rPr>
      </w:pPr>
      <w:r w:rsidRPr="009F43B9">
        <w:rPr>
          <w:rFonts w:ascii="Century Gothic" w:hAnsi="Century Gothic" w:cs="Arial"/>
          <w:color w:val="000000" w:themeColor="text1"/>
          <w:sz w:val="22"/>
        </w:rPr>
        <w:t>do dobivanja suglasnosti Ministarstva znanosti, obrazovanja i športa za zasnivanje radnog odnosa na neodređeno vrijeme,</w:t>
      </w:r>
    </w:p>
    <w:p w:rsidR="00601E3C" w:rsidRPr="009F43B9" w:rsidRDefault="00601E3C" w:rsidP="00601E3C">
      <w:pPr>
        <w:pStyle w:val="BodyText"/>
        <w:numPr>
          <w:ilvl w:val="0"/>
          <w:numId w:val="12"/>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privremeno zapošljavanje do zapošljavanja radnika s potrebnim uvjetima,</w:t>
      </w:r>
    </w:p>
    <w:p w:rsidR="00601E3C" w:rsidRPr="009F43B9" w:rsidRDefault="00601E3C" w:rsidP="00601E3C">
      <w:pPr>
        <w:pStyle w:val="BodyText"/>
        <w:numPr>
          <w:ilvl w:val="0"/>
          <w:numId w:val="12"/>
        </w:numPr>
        <w:jc w:val="both"/>
        <w:rPr>
          <w:rFonts w:ascii="Century Gothic" w:hAnsi="Century Gothic" w:cs="Arial"/>
          <w:color w:val="000000" w:themeColor="text1"/>
          <w:sz w:val="22"/>
        </w:rPr>
      </w:pPr>
      <w:r w:rsidRPr="009F43B9">
        <w:rPr>
          <w:rFonts w:ascii="Century Gothic" w:hAnsi="Century Gothic" w:cs="Arial"/>
          <w:color w:val="000000" w:themeColor="text1"/>
          <w:sz w:val="22"/>
        </w:rPr>
        <w:t>zbog razloga propisanih zakonom ili podzakonskim aktom.</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107E6D" w:rsidRPr="009F43B9">
        <w:rPr>
          <w:rFonts w:ascii="Century Gothic" w:hAnsi="Century Gothic" w:cs="Arial"/>
          <w:b/>
          <w:color w:val="000000" w:themeColor="text1"/>
          <w:sz w:val="22"/>
        </w:rPr>
        <w:t>31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sklopljen na određeno vrijeme prestaje ispunjenjem uvjeta ili istekom vremena utvrđenog tim  ugovorom.</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prestanku ugovora o radu iz stavka 1. ovoga članka ravnatelj izvješćuje radnika  pismeno.</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107E6D" w:rsidRPr="009F43B9">
        <w:rPr>
          <w:rFonts w:ascii="Century Gothic" w:hAnsi="Century Gothic" w:cs="Arial"/>
          <w:b/>
          <w:color w:val="000000" w:themeColor="text1"/>
          <w:sz w:val="22"/>
        </w:rPr>
        <w:t>2</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Prekid između dva uzastopna ugovora o radu koji je kraći od dva mjeseca ne smatra se prekidom razdoblja od tri godine iz stavka 1. ovog članka.</w:t>
      </w:r>
      <w:r w:rsidR="00D33442" w:rsidRPr="009F43B9">
        <w:rPr>
          <w:rFonts w:ascii="Century Gothic" w:hAnsi="Century Gothic" w:cs="Arial"/>
          <w:color w:val="000000" w:themeColor="text1"/>
          <w:sz w:val="22"/>
        </w:rPr>
        <w:t xml:space="preserve">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107E6D"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je ugovor o radu na određeno vrijeme sklopljen protivno zakonu i drugim propisima ili ako radnik ostane raditi kod poslodavca i nakon isteka vremena za koje je ugovor sklopljen, smatra se da je radnik sklopio ugovor o radu na neodređeno vrijeme</w:t>
      </w:r>
      <w:r w:rsidR="00C22C0F"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107E6D"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10" w:name="_Toc413413905"/>
      <w:r w:rsidRPr="009F43B9">
        <w:rPr>
          <w:rFonts w:ascii="Century Gothic" w:hAnsi="Century Gothic" w:cs="Arial"/>
          <w:b/>
          <w:color w:val="000000" w:themeColor="text1"/>
          <w:sz w:val="22"/>
        </w:rPr>
        <w:t>7. Provjera radnih / zdravstvenih sposobnosti</w:t>
      </w:r>
      <w:bookmarkEnd w:id="10"/>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107E6D"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školski odbor utvrdi da je prijedlog ravnatelja opravdan, donijet će odluku o upućivanju radnika na ovlaštenu prosudbu radne sposobnosti.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Radniku koji odbije izvršiti odluku iz stavka 2. ovog članka, otkazat će se ugovor o radu zbog skrivljenog ponašanja zbog kršenja obveza iz radnog odnosa.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Škola nema odgovarajuće poslove, radniku će se otkazati ugovor o radu zbog osobno uvjetovanih razloga.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odbije prihvatiti ponudu iz stavka 4. ovog članka, otkazat će mu se ugovor o radu uz ponudu izmijenjenog ugovora.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107E6D"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Potrebnu zdravstvenu sposobnost za rad u školi, osoba koja traži zaposlenje dokazuje ispravama ovlaštene zdravstvene ustanove.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Nitko u Školi ne može stupiti u radni odnos prije zdravstvenog pregleda prema Zakonu o zaštiti pučanstva od zaraznih bolesti.</w:t>
      </w:r>
      <w:r w:rsidR="00D33442" w:rsidRPr="009F43B9">
        <w:rPr>
          <w:rFonts w:ascii="Century Gothic" w:hAnsi="Century Gothic" w:cs="Arial"/>
          <w:color w:val="000000" w:themeColor="text1"/>
          <w:sz w:val="22"/>
        </w:rPr>
        <w:t xml:space="preserve"> </w:t>
      </w: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s="Arial"/>
          <w:b/>
          <w:bCs/>
          <w:color w:val="000000" w:themeColor="text1"/>
          <w:sz w:val="22"/>
        </w:rPr>
      </w:pPr>
    </w:p>
    <w:p w:rsidR="00601E3C" w:rsidRPr="009F43B9" w:rsidRDefault="00601E3C" w:rsidP="00CF206B">
      <w:pPr>
        <w:pStyle w:val="BodyText"/>
        <w:jc w:val="both"/>
        <w:outlineLvl w:val="1"/>
        <w:rPr>
          <w:rFonts w:ascii="Century Gothic" w:hAnsi="Century Gothic" w:cs="Arial"/>
          <w:b/>
          <w:bCs/>
          <w:color w:val="000000" w:themeColor="text1"/>
          <w:sz w:val="22"/>
        </w:rPr>
      </w:pPr>
      <w:bookmarkStart w:id="11" w:name="_Toc413413906"/>
      <w:r w:rsidRPr="009F43B9">
        <w:rPr>
          <w:rFonts w:ascii="Century Gothic" w:hAnsi="Century Gothic" w:cs="Arial"/>
          <w:b/>
          <w:bCs/>
          <w:color w:val="000000" w:themeColor="text1"/>
          <w:sz w:val="22"/>
        </w:rPr>
        <w:t>8. Probni rad</w:t>
      </w:r>
      <w:bookmarkEnd w:id="11"/>
    </w:p>
    <w:p w:rsidR="00601E3C" w:rsidRPr="009F43B9" w:rsidRDefault="00601E3C" w:rsidP="00601E3C">
      <w:pPr>
        <w:pStyle w:val="BodyText"/>
        <w:ind w:left="300"/>
        <w:jc w:val="left"/>
        <w:rPr>
          <w:rFonts w:ascii="Century Gothic" w:hAnsi="Century Gothic" w:cs="Arial"/>
          <w:color w:val="000000" w:themeColor="text1"/>
          <w:sz w:val="22"/>
        </w:rPr>
      </w:pPr>
    </w:p>
    <w:p w:rsidR="00601E3C" w:rsidRPr="009F43B9" w:rsidRDefault="00601E3C" w:rsidP="00601E3C">
      <w:pPr>
        <w:pStyle w:val="BodyText"/>
        <w:ind w:left="300"/>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3</w:t>
      </w:r>
      <w:r w:rsidR="006A379E" w:rsidRPr="009F43B9">
        <w:rPr>
          <w:rFonts w:ascii="Century Gothic" w:hAnsi="Century Gothic" w:cs="Arial"/>
          <w:b/>
          <w:bCs/>
          <w:color w:val="000000" w:themeColor="text1"/>
          <w:sz w:val="22"/>
        </w:rPr>
        <w:t>7</w:t>
      </w:r>
      <w:r w:rsidRPr="009F43B9">
        <w:rPr>
          <w:rFonts w:ascii="Century Gothic" w:hAnsi="Century Gothic" w:cs="Arial"/>
          <w:b/>
          <w:bCs/>
          <w:color w:val="000000" w:themeColor="text1"/>
          <w:sz w:val="22"/>
        </w:rPr>
        <w:t>.</w:t>
      </w:r>
    </w:p>
    <w:p w:rsidR="00601E3C" w:rsidRPr="009F43B9" w:rsidRDefault="00601E3C" w:rsidP="00601E3C">
      <w:pPr>
        <w:pStyle w:val="BodyText"/>
        <w:ind w:left="300"/>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Prilikom sklapanja ugovora o radu može se ugovoriti probni rad.</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Probni rad se određuje da bi se utvrdilo ima li radnik stručne i radne sposobnosti potrebne za obavljanje poslova radnog mjesta za koje se sklapa ugovor o radu.</w:t>
      </w:r>
    </w:p>
    <w:p w:rsidR="00601E3C" w:rsidRPr="009F43B9" w:rsidRDefault="00601E3C" w:rsidP="00601E3C">
      <w:pPr>
        <w:autoSpaceDE w:val="0"/>
        <w:autoSpaceDN w:val="0"/>
        <w:adjustRightInd w:val="0"/>
        <w:jc w:val="both"/>
        <w:rPr>
          <w:rFonts w:ascii="Century Gothic" w:hAnsi="Century Gothic" w:cs="Arial"/>
          <w:color w:val="000000" w:themeColor="text1"/>
          <w:sz w:val="22"/>
        </w:rPr>
      </w:pPr>
      <w:r w:rsidRPr="009F43B9">
        <w:rPr>
          <w:rFonts w:ascii="Century Gothic" w:hAnsi="Century Gothic" w:cs="Arial"/>
          <w:color w:val="000000" w:themeColor="text1"/>
          <w:sz w:val="22"/>
        </w:rPr>
        <w:t>Prilikom sklapanja ugovora o radu s radnikom se može ugovoriti probni rad koji, ovisno o složenosti poslova, može trajati najduže šest mjeseci.</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6A379E"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Probni rad radnika prati ravnatelj ili osoba odnosno povjerenstvo, koje za to ovlasti ravnatelj.</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3</w:t>
      </w:r>
      <w:r w:rsidR="006A379E"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Nezadovoljavanje radnika na probnom radu predstavlja posebno opravdan razlog za otkaz ugovora o radu.</w:t>
      </w: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Ako radnik ne zadovolji na probnom radu, otkazuje mu se ugovor o radu uz otkazni rok od sedam dana.</w:t>
      </w: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CF206B">
      <w:pPr>
        <w:pStyle w:val="BodyText"/>
        <w:jc w:val="both"/>
        <w:outlineLvl w:val="1"/>
        <w:rPr>
          <w:rFonts w:ascii="Century Gothic" w:hAnsi="Century Gothic" w:cs="Arial"/>
          <w:b/>
          <w:color w:val="000000" w:themeColor="text1"/>
          <w:sz w:val="22"/>
        </w:rPr>
      </w:pPr>
      <w:bookmarkStart w:id="12" w:name="_Toc413413907"/>
      <w:r w:rsidRPr="009F43B9">
        <w:rPr>
          <w:rFonts w:ascii="Century Gothic" w:hAnsi="Century Gothic" w:cs="Arial"/>
          <w:b/>
          <w:color w:val="000000" w:themeColor="text1"/>
          <w:sz w:val="22"/>
        </w:rPr>
        <w:t>9. Pripravnici</w:t>
      </w:r>
      <w:bookmarkEnd w:id="12"/>
    </w:p>
    <w:p w:rsidR="00601E3C" w:rsidRPr="009F43B9" w:rsidRDefault="00601E3C" w:rsidP="00601E3C">
      <w:pPr>
        <w:pStyle w:val="BodyText"/>
        <w:ind w:left="360"/>
        <w:jc w:val="left"/>
        <w:rPr>
          <w:rFonts w:ascii="Century Gothic" w:hAnsi="Century Gothic" w:cs="Arial"/>
          <w:b/>
          <w:color w:val="000000" w:themeColor="text1"/>
          <w:sz w:val="22"/>
          <w:u w:val="single"/>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6A379E" w:rsidRPr="009F43B9">
        <w:rPr>
          <w:rFonts w:ascii="Century Gothic" w:hAnsi="Century Gothic" w:cs="Arial"/>
          <w:b/>
          <w:color w:val="000000" w:themeColor="text1"/>
          <w:sz w:val="22"/>
        </w:rPr>
        <w:t>40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koja se prvi put zapošljava u zanimanju za koje se školovala zasniva radni odnos na poslovima učitelja, nastavnika, odnosno stručnog suradnika kao pripravnik.</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Pripravnički staž za učitelja i stručnog suradnika traje godinu dana u kojem se razdoblju pripravnik osposobljava za samostalan rad.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roku od godine dana od dana isteka pripravničkog staža pripravnik, koji je u Školi zasnovao radni odnos na neodređeno vrijeme, dužan je položiti stručni ispit.</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Pripravnik koji ne položi stručni ispit u roku od godine dana od dana isteka pripravničkog  staža  radni odnos prestaje istekom posljednjeg dana roka za polaganje stručnog ispita.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2</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koja ima odgovarajuću vrstu i razinu obrazovanja i radno iskustvo u zanimanju za koje se školovala dulje od trajanja pripravničkog staža radni odnos na poslovima nastavnika i stručnog suradnika zasniva se uz uvjet polaganja stručnog ispita.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iz stavka 1. ovog članka dužna je položiti stručni ispit u roku od godine dana od dana zasnivanja radnog odnosa.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Osobi iz stavka 1. ovog članka koja ne položi stručni ispit u roku od godine dana od dana zasnivanja radnog odnosa, radni odnos prestaje istekom posljednjeg dana roka za polaganje stručnog ispita.</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iz članka 9. ovog pravilnika,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iz stavka 1. ovog članka dužna je steći pedagoške kompetencije i položiti stručni ispit u roku od dvije godine od dana zasnivanja radnog odnosa.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Osobi iz stavka 1. ovog članka stjecanje pedagoških kompetencije uvjet je za polaganje stručnog ispita.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Osoba iz stavka 1. ovog članka koja nema radnog iskustva u zanimanju za koje se školovala, zasniva radni odnos na poslovima učitelja, nastavnika i stručnog suradnika, kao pripravnik te se i na nju na odgovarajući način primjenjuju odredbe članka 40. i 41. ovog pravilnika.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Ugovor o radu s pripravnikom  sklapa se na neodređeno ili određeno vrijeme.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Na stažiranje pripravnika i polaganje stručnog ispita iz članka 40. ovoga pravilnika primjenjuju se odredbe Zakona o odgoju i obrazovanju u osnovnoj i srednjoj školi i provedbeni propisi doneseni sukladno odredbama toga zakona.</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CF206B">
      <w:pPr>
        <w:pStyle w:val="BodyText"/>
        <w:numPr>
          <w:ilvl w:val="0"/>
          <w:numId w:val="29"/>
        </w:numPr>
        <w:jc w:val="left"/>
        <w:outlineLvl w:val="0"/>
        <w:rPr>
          <w:rFonts w:ascii="Century Gothic" w:hAnsi="Century Gothic" w:cs="Arial"/>
          <w:b/>
          <w:color w:val="000000" w:themeColor="text1"/>
          <w:sz w:val="22"/>
        </w:rPr>
      </w:pPr>
      <w:bookmarkStart w:id="13" w:name="_Toc413413908"/>
      <w:r w:rsidRPr="009F43B9">
        <w:rPr>
          <w:rFonts w:ascii="Century Gothic" w:hAnsi="Century Gothic" w:cs="Arial"/>
          <w:b/>
          <w:color w:val="000000" w:themeColor="text1"/>
          <w:sz w:val="22"/>
        </w:rPr>
        <w:t>RADNO VRIJEME</w:t>
      </w:r>
      <w:bookmarkEnd w:id="13"/>
      <w:r w:rsidRPr="009F43B9">
        <w:rPr>
          <w:rFonts w:ascii="Century Gothic" w:hAnsi="Century Gothic" w:cs="Arial"/>
          <w:b/>
          <w:color w:val="000000" w:themeColor="text1"/>
          <w:sz w:val="22"/>
        </w:rPr>
        <w:t xml:space="preserve"> </w:t>
      </w:r>
    </w:p>
    <w:p w:rsidR="00601E3C" w:rsidRPr="009F43B9" w:rsidRDefault="00601E3C" w:rsidP="00601E3C">
      <w:pPr>
        <w:pStyle w:val="BodyText"/>
        <w:ind w:left="360"/>
        <w:jc w:val="left"/>
        <w:rPr>
          <w:rFonts w:ascii="Century Gothic" w:hAnsi="Century Gothic"/>
          <w:b/>
          <w:color w:val="000000" w:themeColor="text1"/>
          <w:sz w:val="22"/>
        </w:rPr>
      </w:pPr>
    </w:p>
    <w:p w:rsidR="00601E3C" w:rsidRPr="009F43B9" w:rsidRDefault="00601E3C" w:rsidP="00CF206B">
      <w:pPr>
        <w:pStyle w:val="BodyText"/>
        <w:jc w:val="left"/>
        <w:outlineLvl w:val="1"/>
        <w:rPr>
          <w:rFonts w:ascii="Century Gothic" w:hAnsi="Century Gothic" w:cs="Arial"/>
          <w:b/>
          <w:color w:val="000000" w:themeColor="text1"/>
          <w:sz w:val="22"/>
        </w:rPr>
      </w:pPr>
      <w:bookmarkStart w:id="14" w:name="_Toc413413909"/>
      <w:r w:rsidRPr="009F43B9">
        <w:rPr>
          <w:rFonts w:ascii="Century Gothic" w:hAnsi="Century Gothic" w:cs="Arial"/>
          <w:b/>
          <w:color w:val="000000" w:themeColor="text1"/>
          <w:sz w:val="22"/>
        </w:rPr>
        <w:t>1. Puno radno vrijeme</w:t>
      </w:r>
      <w:bookmarkEnd w:id="14"/>
    </w:p>
    <w:p w:rsidR="00601E3C" w:rsidRPr="009F43B9" w:rsidRDefault="00601E3C" w:rsidP="00601E3C">
      <w:pPr>
        <w:pStyle w:val="BodyText"/>
        <w:ind w:left="360"/>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6</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Puno radno vrijeme radnika iznosi </w:t>
      </w:r>
      <w:r w:rsidRPr="009F43B9">
        <w:rPr>
          <w:rFonts w:ascii="Century Gothic" w:hAnsi="Century Gothic" w:cs="Arial"/>
          <w:b/>
          <w:color w:val="000000" w:themeColor="text1"/>
          <w:sz w:val="22"/>
        </w:rPr>
        <w:t>40 sati tjedno</w:t>
      </w:r>
      <w:r w:rsidRPr="009F43B9">
        <w:rPr>
          <w:rFonts w:ascii="Century Gothic" w:hAnsi="Century Gothic" w:cs="Arial"/>
          <w:color w:val="000000" w:themeColor="text1"/>
          <w:sz w:val="22"/>
        </w:rPr>
        <w:t>.</w:t>
      </w:r>
    </w:p>
    <w:p w:rsidR="00601E3C" w:rsidRPr="009F43B9" w:rsidRDefault="00601E3C" w:rsidP="00601E3C">
      <w:pPr>
        <w:jc w:val="both"/>
        <w:rPr>
          <w:rFonts w:ascii="Century Gothic" w:hAnsi="Century Gothic" w:cs="Arial"/>
          <w:color w:val="000000" w:themeColor="text1"/>
          <w:sz w:val="22"/>
        </w:rPr>
      </w:pPr>
      <w:r w:rsidRPr="009F43B9">
        <w:rPr>
          <w:rFonts w:ascii="Century Gothic" w:hAnsi="Century Gothic" w:cs="Arial"/>
          <w:color w:val="000000" w:themeColor="text1"/>
          <w:sz w:val="22"/>
        </w:rPr>
        <w:t>U Školi se za sve radnike vodi evidencija o radnicima i evidencija radnog vremena.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601E3C" w:rsidRPr="009F43B9" w:rsidRDefault="00601E3C" w:rsidP="00601E3C">
      <w:pPr>
        <w:pStyle w:val="BodyText"/>
        <w:jc w:val="left"/>
        <w:rPr>
          <w:rFonts w:ascii="Century Gothic" w:hAnsi="Century Gothic" w:cs="Arial"/>
          <w:b/>
          <w:color w:val="000000" w:themeColor="text1"/>
          <w:sz w:val="22"/>
          <w:szCs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Tjedno radno vrijeme radnika raspoređuje se u pet radnih dana.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Petodnevni tjedni raspored naveden u stavku 1. ovog članka raspoređen je u pravilu od ponedjeljka do petka.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Dnevno radno vrijeme radnika raspoređuje se jednokratno ili dvokratno.</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4</w:t>
      </w:r>
      <w:r w:rsidR="006A379E" w:rsidRPr="009F43B9">
        <w:rPr>
          <w:rFonts w:ascii="Century Gothic" w:hAnsi="Century Gothic" w:cs="Arial"/>
          <w:b/>
          <w:color w:val="000000" w:themeColor="text1"/>
          <w:sz w:val="22"/>
        </w:rPr>
        <w:t>9</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je dužan započeti s radom u određeno vrijeme i ne smije ga završiti prije isteka tog vremena.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ne smije za trajanja radnog vremena napuštati radni prostor Škole osim uz dopuštenje ravnatelja.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15" w:name="_Toc413413910"/>
      <w:r w:rsidRPr="009F43B9">
        <w:rPr>
          <w:rFonts w:ascii="Century Gothic" w:hAnsi="Century Gothic" w:cs="Arial"/>
          <w:b/>
          <w:bCs/>
          <w:color w:val="000000" w:themeColor="text1"/>
          <w:sz w:val="22"/>
        </w:rPr>
        <w:t>2. Nepuno radno vrijeme</w:t>
      </w:r>
      <w:bookmarkEnd w:id="15"/>
    </w:p>
    <w:p w:rsidR="00601E3C" w:rsidRPr="009F43B9" w:rsidRDefault="00601E3C" w:rsidP="00601E3C">
      <w:pPr>
        <w:pStyle w:val="BodyText"/>
        <w:ind w:left="360"/>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6A379E" w:rsidRPr="009F43B9">
        <w:rPr>
          <w:rFonts w:ascii="Century Gothic" w:hAnsi="Century Gothic" w:cs="Arial"/>
          <w:b/>
          <w:color w:val="000000" w:themeColor="text1"/>
          <w:sz w:val="22"/>
        </w:rPr>
        <w:t>50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Škola će sklopiti s radnikom ugovor o radu s nepunim radnim vremenom kada narav i opseg posla, odnosno potrebe rada ne zahtijevaju rad u punome radnom vremenu.</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Prilikom sklapanja ugovora o radu za nepuno radno vrijeme, radnik je dužan obavijestiti poslodavca o sklopljenim ugovorima o radu za nepuno radno vrijeme s drugim poslodavcem/ima.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5</w:t>
      </w:r>
      <w:r w:rsidR="004428F8"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Raspored radnog vremena iz članka 47. i 49. ovoga pravilnika utvrđuje pisanim rješenjem, odnosno odlukom ravnatelj, ako raspored radnog vremena nije određen propisom ili uglavljen kolektivnim ugovorom odnosno sporazumom sklopljenim između Škole i radničkog vijeća.</w:t>
      </w:r>
    </w:p>
    <w:p w:rsidR="00601E3C" w:rsidRPr="009F43B9" w:rsidRDefault="00601E3C" w:rsidP="00601E3C">
      <w:pPr>
        <w:rPr>
          <w:rFonts w:ascii="Century Gothic" w:hAnsi="Century Gothic" w:cs="Arial"/>
          <w:b/>
          <w:bCs/>
          <w:color w:val="000000" w:themeColor="text1"/>
          <w:sz w:val="22"/>
        </w:rPr>
      </w:pPr>
    </w:p>
    <w:p w:rsidR="00601E3C" w:rsidRPr="009F43B9" w:rsidRDefault="00601E3C" w:rsidP="00601E3C">
      <w:pPr>
        <w:jc w:val="center"/>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5</w:t>
      </w:r>
      <w:r w:rsidR="004428F8" w:rsidRPr="009F43B9">
        <w:rPr>
          <w:rFonts w:ascii="Century Gothic" w:hAnsi="Century Gothic" w:cs="Arial"/>
          <w:b/>
          <w:bCs/>
          <w:color w:val="000000" w:themeColor="text1"/>
          <w:sz w:val="22"/>
        </w:rPr>
        <w:t>2</w:t>
      </w:r>
      <w:r w:rsidRPr="009F43B9">
        <w:rPr>
          <w:rFonts w:ascii="Century Gothic" w:hAnsi="Century Gothic" w:cs="Arial"/>
          <w:b/>
          <w:bCs/>
          <w:color w:val="000000" w:themeColor="text1"/>
          <w:sz w:val="22"/>
        </w:rPr>
        <w:t>.</w:t>
      </w:r>
    </w:p>
    <w:p w:rsidR="00601E3C" w:rsidRPr="009F43B9" w:rsidRDefault="00601E3C" w:rsidP="00601E3C">
      <w:pPr>
        <w:jc w:val="both"/>
        <w:rPr>
          <w:rFonts w:ascii="Century Gothic" w:hAnsi="Century Gothic" w:cs="Arial"/>
          <w:b/>
          <w:bCs/>
          <w:color w:val="000000" w:themeColor="text1"/>
          <w:sz w:val="22"/>
        </w:rPr>
      </w:pPr>
    </w:p>
    <w:p w:rsidR="00601E3C" w:rsidRPr="009F43B9" w:rsidRDefault="00601E3C" w:rsidP="00601E3C">
      <w:p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Radne obveze radnika koji radi u nepunom radnom vremenu ravnatelj može rasporediti u sve radne dane tijekom tjedna ili samo u pojedine radne dane u tjednu.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3</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4</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U slučaju potrebe povećanja opsega radnog vremena radnicima koji su sa Školom sklopili ugovor o radu na neodređeno vrijeme s nepunim radnim vremenom, ravnatelj </w:t>
      </w:r>
      <w:r w:rsidR="00D919A9" w:rsidRPr="009F43B9">
        <w:rPr>
          <w:rFonts w:ascii="Century Gothic" w:hAnsi="Century Gothic" w:cs="Arial"/>
          <w:color w:val="000000" w:themeColor="text1"/>
          <w:sz w:val="22"/>
        </w:rPr>
        <w:t>može</w:t>
      </w:r>
      <w:r w:rsidRPr="009F43B9">
        <w:rPr>
          <w:rFonts w:ascii="Century Gothic" w:hAnsi="Century Gothic" w:cs="Arial"/>
          <w:color w:val="000000" w:themeColor="text1"/>
          <w:sz w:val="22"/>
        </w:rPr>
        <w:t xml:space="preserve"> </w:t>
      </w:r>
      <w:r w:rsidR="00D919A9" w:rsidRPr="009F43B9">
        <w:rPr>
          <w:rFonts w:ascii="Century Gothic" w:hAnsi="Century Gothic" w:cs="Arial"/>
          <w:color w:val="000000" w:themeColor="text1"/>
          <w:sz w:val="22"/>
        </w:rPr>
        <w:t>p</w:t>
      </w:r>
      <w:r w:rsidRPr="009F43B9">
        <w:rPr>
          <w:rFonts w:ascii="Century Gothic" w:hAnsi="Century Gothic" w:cs="Arial"/>
          <w:color w:val="000000" w:themeColor="text1"/>
          <w:sz w:val="22"/>
        </w:rPr>
        <w:t xml:space="preserve">onuditi sklapanje aneksa ugovora o radu.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Sklapanju aneksa ugovora o radu s učiteljima ne prethodi natječaj iz članka 14. ovoga pravilnika.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i radnik u okviru uvjeta rada, kada za to imaju interes, mogu sklopiti aneks ugovora kojim mijenjaju pojedine uglavke ugovora o radu.</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5</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16" w:name="_Toc413413911"/>
      <w:r w:rsidRPr="009F43B9">
        <w:rPr>
          <w:rFonts w:ascii="Century Gothic" w:hAnsi="Century Gothic" w:cs="Arial"/>
          <w:b/>
          <w:bCs/>
          <w:color w:val="000000" w:themeColor="text1"/>
          <w:sz w:val="22"/>
        </w:rPr>
        <w:t>3. Prekovremeni rad</w:t>
      </w:r>
      <w:bookmarkEnd w:id="16"/>
    </w:p>
    <w:p w:rsidR="00601E3C" w:rsidRPr="009F43B9" w:rsidRDefault="00601E3C" w:rsidP="00601E3C">
      <w:pPr>
        <w:pStyle w:val="BodyText"/>
        <w:ind w:left="360"/>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Ravnatelj može uvesti prekovremeni rad u slučaju više sile, izvanrednog povećanja opsega rada, nemogućnosti pravodobnog zapošljavanja potrebnog radnika te u drugim slučajevima prijeke potrebe.</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A90932">
      <w:pPr>
        <w:pStyle w:val="BodyTex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slučaju uvođenja prekovremenog rada radnik je dužan na pisani zahtjev ravnatelja raditi duže od punoga odnosno od nepunog radnog vremena.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radi prekovremeno ukupno trajanje rada radnika ne smije biti duže od 52 sata tjedno.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Prekovremeni rad pojedinog radnika ne smije trajati duže od 180 sati godišnje.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slučaju nastupa elementarne nepogode, dovršenja posla čije se trajanje nije moglo predvidjeti, a čiji bi prekid nanio Školi znatnu materijalnu štetu, zamjene izočnog radnika i u drugim izvanrednim okolnostima, koja je ravnatelja onemogućila da radniku prije početka prekovremenog rada uruči pisani zahtjev, usmeni</w:t>
      </w:r>
      <w:r w:rsidR="00087A43" w:rsidRPr="009F43B9">
        <w:rPr>
          <w:rFonts w:ascii="Century Gothic" w:hAnsi="Century Gothic" w:cs="Arial"/>
          <w:color w:val="000000" w:themeColor="text1"/>
          <w:sz w:val="22"/>
        </w:rPr>
        <w:t xml:space="preserve"> </w:t>
      </w:r>
      <w:r w:rsidRPr="009F43B9">
        <w:rPr>
          <w:rFonts w:ascii="Century Gothic" w:hAnsi="Century Gothic" w:cs="Arial"/>
          <w:color w:val="000000" w:themeColor="text1"/>
          <w:sz w:val="22"/>
        </w:rPr>
        <w:t>zahtjev ravnatelj je dužan pisano potvrditi u roku od 7 dana od dana kada je prekovremeni rad naložen.</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CF206B">
      <w:pPr>
        <w:pStyle w:val="BodyText"/>
        <w:jc w:val="both"/>
        <w:outlineLvl w:val="1"/>
        <w:rPr>
          <w:rFonts w:ascii="Century Gothic" w:hAnsi="Century Gothic" w:cs="Arial"/>
          <w:bCs/>
          <w:color w:val="000000" w:themeColor="text1"/>
          <w:sz w:val="22"/>
        </w:rPr>
      </w:pPr>
      <w:bookmarkStart w:id="17" w:name="_Toc413413912"/>
      <w:r w:rsidRPr="009F43B9">
        <w:rPr>
          <w:rFonts w:ascii="Century Gothic" w:hAnsi="Century Gothic" w:cs="Arial"/>
          <w:b/>
          <w:bCs/>
          <w:color w:val="000000" w:themeColor="text1"/>
          <w:sz w:val="22"/>
        </w:rPr>
        <w:t>4. Preraspodjela radnog vremena</w:t>
      </w:r>
      <w:bookmarkEnd w:id="17"/>
    </w:p>
    <w:p w:rsidR="00601E3C" w:rsidRPr="009F43B9" w:rsidRDefault="00601E3C" w:rsidP="00601E3C">
      <w:pPr>
        <w:pStyle w:val="BodyText"/>
        <w:jc w:val="both"/>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5</w:t>
      </w:r>
      <w:r w:rsidR="00A90932" w:rsidRPr="009F43B9">
        <w:rPr>
          <w:rFonts w:ascii="Century Gothic" w:hAnsi="Century Gothic" w:cs="Arial"/>
          <w:b/>
          <w:color w:val="000000" w:themeColor="text1"/>
          <w:sz w:val="22"/>
        </w:rPr>
        <w:t>9</w:t>
      </w:r>
      <w:r w:rsidRPr="009F43B9">
        <w:rPr>
          <w:rFonts w:ascii="Century Gothic" w:hAnsi="Century Gothic" w:cs="Arial"/>
          <w:color w:val="000000" w:themeColor="text1"/>
          <w:sz w:val="22"/>
        </w:rPr>
        <w:t xml:space="preserve">.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Radno vrijeme preraspodijeljeno u skladu sa stavkom 1. ovoga članka ne može tijekom trajanja raspodjele biti prosječno duže od ugovorenog radnog vremena.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Preraspoređeno puno radno vrijeme radnika uključujući i prekovremeni rad ne smije biti veće od 48 sati tjedno.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Radniku koji radi nepuno radno vrijeme u Školi i kod drugog poslodavca, može se radno vrijeme preraspodijeliti samo uz njegov pristanak.</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Radno vrijeme trudnice, majke s djetetom do tri godine starosti i samohranog roditelja s djetetom do šest godina starosti te radnik koji radi u nepunom radnom vremenu može se prerasporediti samo uz pisani pristanak tih radnika.</w:t>
      </w:r>
    </w:p>
    <w:p w:rsidR="00601E3C" w:rsidRPr="009F43B9" w:rsidRDefault="00601E3C" w:rsidP="00601E3C">
      <w:pPr>
        <w:pStyle w:val="BodyText"/>
        <w:rPr>
          <w:rFonts w:ascii="Century Gothic" w:hAnsi="Century Gothic"/>
          <w:color w:val="000000" w:themeColor="text1"/>
        </w:rPr>
      </w:pP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A90932" w:rsidRPr="009F43B9">
        <w:rPr>
          <w:rFonts w:ascii="Century Gothic" w:hAnsi="Century Gothic" w:cs="Arial"/>
          <w:b/>
          <w:color w:val="000000" w:themeColor="text1"/>
          <w:sz w:val="22"/>
        </w:rPr>
        <w:t>60</w:t>
      </w:r>
      <w:r w:rsidRPr="009F43B9">
        <w:rPr>
          <w:rFonts w:ascii="Century Gothic" w:hAnsi="Century Gothic" w:cs="Arial"/>
          <w:b/>
          <w:color w:val="000000" w:themeColor="text1"/>
          <w:sz w:val="22"/>
        </w:rPr>
        <w:t>.</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Ravnatelj donosi Plan preraspodjele radnog vremena s naznakom poslova i broja radnika uključenih u preraspodijeljeno radno vrijeme.</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1</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preraspodjeli radnog vremena iz članka 59. ovoga pravilnika odlučuje ravnatelj, u skladu s obvezama koje Škola mora ispuniti prema Godišnjem planu i programu rada.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CF206B">
      <w:pPr>
        <w:pStyle w:val="BodyText"/>
        <w:numPr>
          <w:ilvl w:val="0"/>
          <w:numId w:val="29"/>
        </w:numPr>
        <w:jc w:val="left"/>
        <w:outlineLvl w:val="0"/>
        <w:rPr>
          <w:rFonts w:ascii="Century Gothic" w:hAnsi="Century Gothic" w:cs="Arial"/>
          <w:b/>
          <w:color w:val="000000" w:themeColor="text1"/>
          <w:sz w:val="22"/>
        </w:rPr>
      </w:pPr>
      <w:bookmarkStart w:id="18" w:name="_Toc413413913"/>
      <w:r w:rsidRPr="009F43B9">
        <w:rPr>
          <w:rFonts w:ascii="Century Gothic" w:hAnsi="Century Gothic" w:cs="Arial"/>
          <w:b/>
          <w:color w:val="000000" w:themeColor="text1"/>
          <w:sz w:val="22"/>
        </w:rPr>
        <w:t>ODMORI I DOPUSTI</w:t>
      </w:r>
      <w:bookmarkEnd w:id="18"/>
    </w:p>
    <w:p w:rsidR="00601E3C" w:rsidRPr="009F43B9" w:rsidRDefault="00601E3C" w:rsidP="00CF206B">
      <w:pPr>
        <w:pStyle w:val="BodyText"/>
        <w:jc w:val="left"/>
        <w:outlineLvl w:val="1"/>
        <w:rPr>
          <w:rFonts w:ascii="Century Gothic" w:hAnsi="Century Gothic" w:cs="Arial"/>
          <w:b/>
          <w:color w:val="000000" w:themeColor="text1"/>
          <w:sz w:val="22"/>
        </w:rPr>
      </w:pPr>
    </w:p>
    <w:p w:rsidR="00601E3C" w:rsidRPr="009F43B9" w:rsidRDefault="00601E3C" w:rsidP="00CF206B">
      <w:pPr>
        <w:pStyle w:val="BodyText"/>
        <w:jc w:val="left"/>
        <w:outlineLvl w:val="1"/>
        <w:rPr>
          <w:rFonts w:ascii="Century Gothic" w:hAnsi="Century Gothic" w:cs="Arial"/>
          <w:b/>
          <w:color w:val="000000" w:themeColor="text1"/>
          <w:sz w:val="22"/>
        </w:rPr>
      </w:pPr>
      <w:bookmarkStart w:id="19" w:name="_Toc413413914"/>
      <w:r w:rsidRPr="009F43B9">
        <w:rPr>
          <w:rFonts w:ascii="Century Gothic" w:hAnsi="Century Gothic" w:cs="Arial"/>
          <w:b/>
          <w:color w:val="000000" w:themeColor="text1"/>
          <w:sz w:val="22"/>
        </w:rPr>
        <w:t>1. Stanka</w:t>
      </w:r>
      <w:bookmarkEnd w:id="19"/>
    </w:p>
    <w:p w:rsidR="00601E3C" w:rsidRPr="009F43B9" w:rsidRDefault="00601E3C" w:rsidP="00601E3C">
      <w:pPr>
        <w:pStyle w:val="BodyText"/>
        <w:ind w:left="360"/>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2</w:t>
      </w:r>
      <w:r w:rsidRPr="009F43B9">
        <w:rPr>
          <w:rFonts w:ascii="Century Gothic" w:hAnsi="Century Gothic" w:cs="Arial"/>
          <w:b/>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koji radi najmanje šest sati dnevno ima svakoga radnog dana pravo na stanku u trajanju 30 minuta.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Vrijeme korištenja stanke određuje ravnatelj, aktom iz članka 50. ovoga pravilnika.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Kada radni proces ne dopušta prekid rada zbog korištenja stanke, radniku će se skratiti dnevno radno vrijeme za 30 minuta.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0" w:name="_Toc413413915"/>
      <w:r w:rsidRPr="009F43B9">
        <w:rPr>
          <w:rFonts w:ascii="Century Gothic" w:hAnsi="Century Gothic" w:cs="Arial"/>
          <w:b/>
          <w:bCs/>
          <w:color w:val="000000" w:themeColor="text1"/>
          <w:sz w:val="22"/>
        </w:rPr>
        <w:t>2. Dnevni odmor</w:t>
      </w:r>
      <w:bookmarkEnd w:id="20"/>
    </w:p>
    <w:p w:rsidR="00601E3C" w:rsidRPr="009F43B9" w:rsidRDefault="00601E3C" w:rsidP="00601E3C">
      <w:pPr>
        <w:pStyle w:val="BodyText"/>
        <w:ind w:left="360"/>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pravo na dnevni odmor od najmanje 12 sati neprekidno između dva uzastopna radna dana.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1" w:name="_Toc413413916"/>
      <w:r w:rsidRPr="009F43B9">
        <w:rPr>
          <w:rFonts w:ascii="Century Gothic" w:hAnsi="Century Gothic" w:cs="Arial"/>
          <w:b/>
          <w:bCs/>
          <w:color w:val="000000" w:themeColor="text1"/>
          <w:sz w:val="22"/>
        </w:rPr>
        <w:t>3. Tjedni odmor</w:t>
      </w:r>
      <w:bookmarkEnd w:id="21"/>
    </w:p>
    <w:p w:rsidR="00601E3C" w:rsidRPr="009F43B9" w:rsidRDefault="00601E3C" w:rsidP="00601E3C">
      <w:pPr>
        <w:pStyle w:val="BodyText"/>
        <w:rPr>
          <w:rFonts w:ascii="Century Gothic" w:hAnsi="Century Gothic"/>
          <w:color w:val="000000" w:themeColor="text1"/>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both"/>
        <w:rPr>
          <w:rFonts w:ascii="Century Gothic" w:hAnsi="Century Gothic" w:cs="Arial"/>
          <w:b/>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Dani tjednog odmora radnika su subota i  nedjelja.</w:t>
      </w: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Ako je prijeko potrebno da radnik radi na dan (dane) tjednog odmora, osigurat će mu se korištenje neiskorištenog tjednog odmora tijekom slijedećeg tjedna.</w:t>
      </w: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Dan tjednog odmora iz stavka  2. ovoga članka određuje ravnatelj.</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2" w:name="_Toc413413917"/>
      <w:r w:rsidRPr="009F43B9">
        <w:rPr>
          <w:rFonts w:ascii="Century Gothic" w:hAnsi="Century Gothic" w:cs="Arial"/>
          <w:b/>
          <w:bCs/>
          <w:color w:val="000000" w:themeColor="text1"/>
          <w:sz w:val="22"/>
        </w:rPr>
        <w:t>4. Godišnji odmor</w:t>
      </w:r>
      <w:bookmarkEnd w:id="22"/>
      <w:r w:rsidRPr="009F43B9">
        <w:rPr>
          <w:rFonts w:ascii="Century Gothic" w:hAnsi="Century Gothic" w:cs="Arial"/>
          <w:b/>
          <w:bCs/>
          <w:color w:val="000000" w:themeColor="text1"/>
          <w:sz w:val="22"/>
        </w:rPr>
        <w:t xml:space="preserve"> </w:t>
      </w:r>
    </w:p>
    <w:p w:rsidR="00601E3C" w:rsidRPr="009F43B9" w:rsidRDefault="00601E3C" w:rsidP="00601E3C">
      <w:pPr>
        <w:pStyle w:val="BodyText"/>
        <w:ind w:left="360"/>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Radnik ima pravo na plaćeni godišnji odmor u trajanju od najmanje </w:t>
      </w:r>
      <w:r w:rsidRPr="009F43B9">
        <w:rPr>
          <w:rFonts w:ascii="Century Gothic" w:hAnsi="Century Gothic" w:cs="Arial"/>
          <w:color w:val="000000" w:themeColor="text1"/>
          <w:sz w:val="22"/>
          <w:szCs w:val="22"/>
        </w:rPr>
        <w:t>četiri tjedna</w:t>
      </w:r>
      <w:r w:rsidRPr="009F43B9">
        <w:rPr>
          <w:rFonts w:ascii="Century Gothic" w:hAnsi="Century Gothic" w:cs="Arial"/>
          <w:color w:val="000000" w:themeColor="text1"/>
          <w:sz w:val="22"/>
        </w:rPr>
        <w:t xml:space="preserve"> (20 radnih dana ako se subota ne uračunava u dane godišnjeg odmora) za svaku kalendarsku godinu.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Ukupno trajanje godišnjeg odmora ne može iznositi više od 30 radnih dana.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trajanje godišnjeg odmora ne uračunavaju se dani tjednog odmora te blagdani i neradni dani određeni zakonom.</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Razdoblje privremene nesposobnosti za rad koje je utvrdio ovlašteni liječnik ne uračunava se u trajanje godišnjeg odmora.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vrijeme trajanja godišnjeg odmora, radniku se isplaćuje naknada plaće u visini kao da je radio u redovnom radnom vremenu ili sukladno odredbama Zakona o radu.</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Trajanje godišnjeg odmora utvrđuje se tako da se na  broj  dana godišnjeg odmora navedenih u stavku 1. članka 64. ovog pravilnika dodaju dani godišnjeg odmora prema sljedećim kriterijima: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b/>
          <w:bCs/>
          <w:color w:val="000000" w:themeColor="text1"/>
          <w:sz w:val="22"/>
        </w:rPr>
      </w:pPr>
      <w:r w:rsidRPr="009F43B9">
        <w:rPr>
          <w:rFonts w:ascii="Century Gothic" w:hAnsi="Century Gothic" w:cs="Arial"/>
          <w:b/>
          <w:bCs/>
          <w:color w:val="000000" w:themeColor="text1"/>
          <w:sz w:val="22"/>
        </w:rPr>
        <w:t>a) prema uvjetima rada</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numPr>
          <w:ilvl w:val="0"/>
          <w:numId w:val="6"/>
        </w:numPr>
        <w:jc w:val="left"/>
        <w:rPr>
          <w:rFonts w:ascii="Century Gothic" w:hAnsi="Century Gothic" w:cs="Arial"/>
          <w:color w:val="000000" w:themeColor="text1"/>
          <w:sz w:val="22"/>
        </w:rPr>
      </w:pPr>
      <w:r w:rsidRPr="009F43B9">
        <w:rPr>
          <w:rFonts w:ascii="Century Gothic" w:hAnsi="Century Gothic" w:cs="Arial"/>
          <w:color w:val="000000" w:themeColor="text1"/>
          <w:sz w:val="22"/>
        </w:rPr>
        <w:t>rad na poslovima s posebnim uvjetima rada – ……………………………............2 dana</w:t>
      </w:r>
    </w:p>
    <w:p w:rsidR="00601E3C" w:rsidRPr="009F43B9" w:rsidRDefault="00601E3C" w:rsidP="00601E3C">
      <w:pPr>
        <w:pStyle w:val="BodyText"/>
        <w:numPr>
          <w:ilvl w:val="0"/>
          <w:numId w:val="6"/>
        </w:numPr>
        <w:jc w:val="both"/>
        <w:rPr>
          <w:rFonts w:ascii="Century Gothic" w:hAnsi="Century Gothic" w:cs="Arial"/>
          <w:color w:val="000000" w:themeColor="text1"/>
          <w:sz w:val="22"/>
        </w:rPr>
      </w:pPr>
      <w:r w:rsidRPr="009F43B9">
        <w:rPr>
          <w:rFonts w:ascii="Century Gothic" w:hAnsi="Century Gothic" w:cs="Arial"/>
          <w:color w:val="000000" w:themeColor="text1"/>
          <w:sz w:val="22"/>
        </w:rPr>
        <w:t>rad u smjenama, dvokratni rad ili redovni rad subotom i nedjeljom, rad</w:t>
      </w:r>
    </w:p>
    <w:p w:rsidR="00601E3C" w:rsidRPr="009F43B9" w:rsidRDefault="00601E3C" w:rsidP="00601E3C">
      <w:pPr>
        <w:pStyle w:val="BodyText"/>
        <w:ind w:left="360"/>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      blagdanima i nerednim danima određenim zakonom - ………………….. .......... 2 dana</w:t>
      </w:r>
    </w:p>
    <w:p w:rsidR="00601E3C" w:rsidRPr="009F43B9" w:rsidRDefault="00601E3C" w:rsidP="00601E3C">
      <w:pPr>
        <w:pStyle w:val="BodyText"/>
        <w:numPr>
          <w:ilvl w:val="0"/>
          <w:numId w:val="6"/>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 poslove razrednika -……………………………………………………..................1 dan</w:t>
      </w:r>
    </w:p>
    <w:p w:rsidR="00601E3C" w:rsidRPr="009F43B9" w:rsidRDefault="00601E3C" w:rsidP="00601E3C">
      <w:pPr>
        <w:pStyle w:val="BodyText"/>
        <w:numPr>
          <w:ilvl w:val="0"/>
          <w:numId w:val="6"/>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 rad u više nastavnih predmeta -………………………………………………      .1 dan</w:t>
      </w:r>
    </w:p>
    <w:p w:rsidR="00601E3C" w:rsidRPr="009F43B9" w:rsidRDefault="00601E3C" w:rsidP="00601E3C">
      <w:pPr>
        <w:pStyle w:val="BodyText"/>
        <w:numPr>
          <w:ilvl w:val="0"/>
          <w:numId w:val="6"/>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 rad s učenicima s teškoćama u razvoju-……………………………….. ...........2 dana</w:t>
      </w:r>
    </w:p>
    <w:p w:rsidR="00601E3C" w:rsidRPr="009F43B9" w:rsidRDefault="00601E3C" w:rsidP="00601E3C">
      <w:pPr>
        <w:pStyle w:val="BodyText"/>
        <w:numPr>
          <w:ilvl w:val="0"/>
          <w:numId w:val="6"/>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 rad u dvije škole -……………………………………………………………...........1 dan</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b/>
          <w:bCs/>
          <w:color w:val="000000" w:themeColor="text1"/>
          <w:sz w:val="22"/>
        </w:rPr>
      </w:pPr>
      <w:r w:rsidRPr="009F43B9">
        <w:rPr>
          <w:rFonts w:ascii="Century Gothic" w:hAnsi="Century Gothic" w:cs="Arial"/>
          <w:b/>
          <w:bCs/>
          <w:color w:val="000000" w:themeColor="text1"/>
          <w:sz w:val="22"/>
        </w:rPr>
        <w:t>b) prema složenosti poslova:</w:t>
      </w:r>
    </w:p>
    <w:p w:rsidR="00601E3C" w:rsidRPr="009F43B9" w:rsidRDefault="00601E3C" w:rsidP="00601E3C">
      <w:pPr>
        <w:pStyle w:val="BodyText"/>
        <w:jc w:val="left"/>
        <w:rPr>
          <w:rFonts w:ascii="Century Gothic" w:hAnsi="Century Gothic"/>
          <w:b/>
          <w:bCs/>
          <w:color w:val="000000" w:themeColor="text1"/>
        </w:rPr>
      </w:pPr>
    </w:p>
    <w:p w:rsidR="00601E3C" w:rsidRPr="009F43B9" w:rsidRDefault="00601E3C" w:rsidP="00601E3C">
      <w:pPr>
        <w:pStyle w:val="BodyText"/>
        <w:numPr>
          <w:ilvl w:val="0"/>
          <w:numId w:val="30"/>
        </w:numPr>
        <w:jc w:val="both"/>
        <w:rPr>
          <w:rFonts w:ascii="Century Gothic" w:hAnsi="Century Gothic" w:cs="Arial"/>
          <w:bCs/>
          <w:color w:val="000000" w:themeColor="text1"/>
          <w:sz w:val="22"/>
          <w:szCs w:val="22"/>
        </w:rPr>
      </w:pPr>
      <w:r w:rsidRPr="009F43B9">
        <w:rPr>
          <w:rFonts w:ascii="Century Gothic" w:hAnsi="Century Gothic" w:cs="Arial"/>
          <w:color w:val="000000" w:themeColor="text1"/>
          <w:sz w:val="22"/>
          <w:szCs w:val="22"/>
        </w:rPr>
        <w:t>visoka ili viša stručna sprema odnosno završen diplomski sveučilišni studij</w:t>
      </w:r>
    </w:p>
    <w:p w:rsidR="00601E3C" w:rsidRPr="009F43B9" w:rsidRDefault="00601E3C" w:rsidP="00601E3C">
      <w:pPr>
        <w:pStyle w:val="BodyText"/>
        <w:ind w:left="360" w:firstLine="348"/>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 xml:space="preserve"> ili specijalistički diplomski stručni studij ili sveučilišni preddiplomski studij  ili </w:t>
      </w:r>
    </w:p>
    <w:p w:rsidR="00601E3C" w:rsidRPr="009F43B9" w:rsidRDefault="00601E3C" w:rsidP="00601E3C">
      <w:pPr>
        <w:pStyle w:val="BodyText"/>
        <w:ind w:left="360" w:firstLine="348"/>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 xml:space="preserve"> stručni</w:t>
      </w:r>
      <w:r w:rsidRPr="009F43B9">
        <w:rPr>
          <w:rFonts w:ascii="Century Gothic" w:hAnsi="Century Gothic" w:cs="Arial"/>
          <w:bCs/>
          <w:color w:val="000000" w:themeColor="text1"/>
          <w:sz w:val="22"/>
          <w:szCs w:val="22"/>
        </w:rPr>
        <w:t xml:space="preserve"> studij - </w:t>
      </w:r>
      <w:r w:rsidRPr="009F43B9">
        <w:rPr>
          <w:rFonts w:ascii="Century Gothic" w:hAnsi="Century Gothic" w:cs="Arial"/>
          <w:color w:val="000000" w:themeColor="text1"/>
          <w:sz w:val="22"/>
          <w:szCs w:val="22"/>
        </w:rPr>
        <w:t>...............…...................................................................................5 dana</w:t>
      </w:r>
    </w:p>
    <w:p w:rsidR="00601E3C" w:rsidRPr="009F43B9" w:rsidRDefault="00601E3C" w:rsidP="00601E3C">
      <w:pPr>
        <w:pStyle w:val="BodyText"/>
        <w:numPr>
          <w:ilvl w:val="0"/>
          <w:numId w:val="3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srednja stručna sprema – ……….........................................................................4 dana</w:t>
      </w:r>
    </w:p>
    <w:p w:rsidR="00601E3C" w:rsidRPr="009F43B9" w:rsidRDefault="00601E3C" w:rsidP="00601E3C">
      <w:pPr>
        <w:pStyle w:val="BodyText"/>
        <w:numPr>
          <w:ilvl w:val="0"/>
          <w:numId w:val="30"/>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 ostale poslove – ……………………………………………………....................3  dana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b/>
          <w:bCs/>
          <w:color w:val="000000" w:themeColor="text1"/>
          <w:sz w:val="22"/>
        </w:rPr>
      </w:pPr>
      <w:r w:rsidRPr="009F43B9">
        <w:rPr>
          <w:rFonts w:ascii="Century Gothic" w:hAnsi="Century Gothic" w:cs="Arial"/>
          <w:b/>
          <w:bCs/>
          <w:color w:val="000000" w:themeColor="text1"/>
          <w:sz w:val="22"/>
        </w:rPr>
        <w:t xml:space="preserve">c) prema dužini radnog staža: </w:t>
      </w:r>
    </w:p>
    <w:p w:rsidR="00601E3C" w:rsidRPr="009F43B9" w:rsidRDefault="00601E3C" w:rsidP="00601E3C">
      <w:pPr>
        <w:pStyle w:val="BodyText"/>
        <w:jc w:val="both"/>
        <w:rPr>
          <w:rFonts w:ascii="Century Gothic" w:hAnsi="Century Gothic" w:cs="Arial"/>
          <w:b/>
          <w:bCs/>
          <w:color w:val="000000" w:themeColor="text1"/>
          <w:sz w:val="22"/>
        </w:rPr>
      </w:pP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od 5 do 10 godina radnog staža – …………………………………........................2 dana </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 10 do 15 godina radnog staža -…………………………………………………  3 dana</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 15 do 20 godina radnog staža-…………………………………………………...4 dana</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 20 do 25 godina radnog staža - …………………………………………………5 dana</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 25 do 30 godina radnog staža - …………………………………………………6 dana</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 30 do 35 godina radnog staža - …………………………………………………7 dana</w:t>
      </w:r>
    </w:p>
    <w:p w:rsidR="00601E3C" w:rsidRPr="009F43B9" w:rsidRDefault="00601E3C" w:rsidP="00601E3C">
      <w:pPr>
        <w:pStyle w:val="BodyText"/>
        <w:numPr>
          <w:ilvl w:val="0"/>
          <w:numId w:val="7"/>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preko 35 godina radnog staža– ……………………………………………………  8 dana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b/>
          <w:bCs/>
          <w:color w:val="000000" w:themeColor="text1"/>
          <w:sz w:val="22"/>
        </w:rPr>
      </w:pPr>
      <w:r w:rsidRPr="009F43B9">
        <w:rPr>
          <w:rFonts w:ascii="Century Gothic" w:hAnsi="Century Gothic" w:cs="Arial"/>
          <w:b/>
          <w:bCs/>
          <w:color w:val="000000" w:themeColor="text1"/>
          <w:sz w:val="22"/>
        </w:rPr>
        <w:t>d) prema posebnim socijalnim uvjetima: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8"/>
        </w:numPr>
        <w:jc w:val="both"/>
        <w:rPr>
          <w:rFonts w:ascii="Century Gothic" w:hAnsi="Century Gothic" w:cs="Arial"/>
          <w:color w:val="000000" w:themeColor="text1"/>
          <w:sz w:val="22"/>
        </w:rPr>
      </w:pPr>
      <w:r w:rsidRPr="009F43B9">
        <w:rPr>
          <w:rFonts w:ascii="Century Gothic" w:hAnsi="Century Gothic" w:cs="Arial"/>
          <w:color w:val="000000" w:themeColor="text1"/>
          <w:sz w:val="22"/>
        </w:rPr>
        <w:t>roditelju, posvojitelju ili skrbniku s malodobnim djetetom ...………………...........2 dana</w:t>
      </w:r>
    </w:p>
    <w:p w:rsidR="00601E3C" w:rsidRPr="009F43B9" w:rsidRDefault="00601E3C" w:rsidP="00601E3C">
      <w:pPr>
        <w:pStyle w:val="BodyText"/>
        <w:numPr>
          <w:ilvl w:val="0"/>
          <w:numId w:val="8"/>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roditelju, posvojitelju ili skrbniku za svako daljnje malodobno dijete još po ........1 dana </w:t>
      </w:r>
    </w:p>
    <w:p w:rsidR="00601E3C" w:rsidRPr="009F43B9" w:rsidRDefault="00601E3C" w:rsidP="00601E3C">
      <w:pPr>
        <w:pStyle w:val="BodyText"/>
        <w:numPr>
          <w:ilvl w:val="0"/>
          <w:numId w:val="8"/>
        </w:numPr>
        <w:jc w:val="both"/>
        <w:rPr>
          <w:rFonts w:ascii="Century Gothic" w:hAnsi="Century Gothic" w:cs="Arial"/>
          <w:color w:val="000000" w:themeColor="text1"/>
          <w:sz w:val="22"/>
        </w:rPr>
      </w:pPr>
      <w:r w:rsidRPr="009F43B9">
        <w:rPr>
          <w:rFonts w:ascii="Century Gothic" w:hAnsi="Century Gothic" w:cs="Arial"/>
          <w:color w:val="000000" w:themeColor="text1"/>
          <w:sz w:val="22"/>
        </w:rPr>
        <w:t>roditelju, posvojitelju ili staratelju djeteta s teškoćama u razvoju ...……..............3 dana</w:t>
      </w:r>
    </w:p>
    <w:p w:rsidR="00601E3C" w:rsidRPr="009F43B9" w:rsidRDefault="00601E3C" w:rsidP="00601E3C">
      <w:pPr>
        <w:pStyle w:val="BodyText"/>
        <w:numPr>
          <w:ilvl w:val="0"/>
          <w:numId w:val="8"/>
        </w:numPr>
        <w:jc w:val="both"/>
        <w:rPr>
          <w:rFonts w:ascii="Century Gothic" w:hAnsi="Century Gothic" w:cs="Arial"/>
          <w:color w:val="000000" w:themeColor="text1"/>
          <w:sz w:val="22"/>
        </w:rPr>
      </w:pPr>
      <w:r w:rsidRPr="009F43B9">
        <w:rPr>
          <w:rFonts w:ascii="Century Gothic" w:hAnsi="Century Gothic" w:cs="Arial"/>
          <w:color w:val="000000" w:themeColor="text1"/>
          <w:sz w:val="22"/>
        </w:rPr>
        <w:t>osobi s invaliditetom………………………………………………………………… 2 dana</w:t>
      </w:r>
    </w:p>
    <w:p w:rsidR="00601E3C" w:rsidRPr="009F43B9" w:rsidRDefault="00601E3C" w:rsidP="00601E3C">
      <w:pPr>
        <w:pStyle w:val="BodyText"/>
        <w:numPr>
          <w:ilvl w:val="0"/>
          <w:numId w:val="8"/>
        </w:numPr>
        <w:jc w:val="both"/>
        <w:rPr>
          <w:rFonts w:ascii="Century Gothic" w:hAnsi="Century Gothic" w:cs="Arial"/>
          <w:color w:val="000000" w:themeColor="text1"/>
          <w:sz w:val="22"/>
        </w:rPr>
      </w:pPr>
      <w:r w:rsidRPr="009F43B9">
        <w:rPr>
          <w:rFonts w:ascii="Century Gothic" w:hAnsi="Century Gothic" w:cs="Arial"/>
          <w:color w:val="000000" w:themeColor="text1"/>
          <w:sz w:val="22"/>
        </w:rPr>
        <w:t>samohra</w:t>
      </w:r>
      <w:r w:rsidR="00D919A9" w:rsidRPr="009F43B9">
        <w:rPr>
          <w:rFonts w:ascii="Century Gothic" w:hAnsi="Century Gothic" w:cs="Arial"/>
          <w:color w:val="000000" w:themeColor="text1"/>
          <w:sz w:val="22"/>
        </w:rPr>
        <w:t>nom roditelju ili staratelju…….</w:t>
      </w:r>
      <w:r w:rsidRPr="009F43B9">
        <w:rPr>
          <w:rFonts w:ascii="Century Gothic" w:hAnsi="Century Gothic" w:cs="Arial"/>
          <w:color w:val="000000" w:themeColor="text1"/>
          <w:sz w:val="22"/>
        </w:rPr>
        <w:t>…………………………………………   .1 dan</w:t>
      </w:r>
    </w:p>
    <w:p w:rsidR="00601E3C" w:rsidRPr="009F43B9" w:rsidRDefault="00601E3C" w:rsidP="00601E3C">
      <w:pPr>
        <w:pStyle w:val="BodyText"/>
        <w:numPr>
          <w:ilvl w:val="0"/>
          <w:numId w:val="8"/>
        </w:numPr>
        <w:jc w:val="both"/>
        <w:rPr>
          <w:rFonts w:ascii="Century Gothic" w:hAnsi="Century Gothic" w:cs="Arial"/>
          <w:b/>
          <w:bCs/>
          <w:color w:val="000000" w:themeColor="text1"/>
          <w:sz w:val="22"/>
        </w:rPr>
      </w:pPr>
      <w:r w:rsidRPr="009F43B9">
        <w:rPr>
          <w:rFonts w:ascii="Century Gothic" w:hAnsi="Century Gothic" w:cs="Arial"/>
          <w:color w:val="000000" w:themeColor="text1"/>
          <w:sz w:val="22"/>
        </w:rPr>
        <w:t>sudioniku Domovinskog rata .……………………………………………….............2 dana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Radnici koriste godišnji odmor u pravilu tijekom zimskog, proljetnog i ljetnog odmora učenika, prema rasporedu korištenja godišnjih odmora. </w:t>
      </w:r>
    </w:p>
    <w:p w:rsidR="00601E3C" w:rsidRPr="009F43B9" w:rsidRDefault="00601E3C" w:rsidP="00601E3C">
      <w:pPr>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pravo koristiti godišnji odmor u dva dijela osim ako se s poslodavcem drukčije ne dogovori.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Raspored korištenja godišnjih odmora donosi i o rasporedu i trajanju godišnjeg odmora radnika najmanje 15 dana prije korištenja godišnjeg odmora izvješćuje ravnatelj.</w:t>
      </w: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Raspored korištenja godišnjih odmora, uz prethodno savjetovanje s radničkim vijećem odnosno sindikalnim povjerenikom u funkciji radničkog vijeća ravnatelj treba donijeti najkasnije do 30.06. tekuće godine.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može dva puta po jedan dan godišnjeg odmora koristiti prema osobnom odabiru pod uvjetom da o tome pisano izvijesti ravnatelja najmanje dva dana ranije.</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6</w:t>
      </w:r>
      <w:r w:rsidR="00A90932"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novom vremenu korištenja neiskorištenog godišnjeg odmora odlučuje ravnatelj posebnom odlukom.</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A90932" w:rsidRPr="009F43B9">
        <w:rPr>
          <w:rFonts w:ascii="Century Gothic" w:hAnsi="Century Gothic" w:cs="Arial"/>
          <w:b/>
          <w:color w:val="000000" w:themeColor="text1"/>
          <w:sz w:val="22"/>
        </w:rPr>
        <w:t>70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Obavijest o rasporedu i trajanju godišnjeg odmora dostavlja se radniku na radno mjesto.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radnik privremeno ne nalazi na radnom mjestu, obavijest iz stavka 1. ovoga članka dostavlja mu se na adresu prebivališta ili boravišta.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color w:val="000000" w:themeColor="text1"/>
          <w:sz w:val="22"/>
        </w:rPr>
      </w:pPr>
      <w:bookmarkStart w:id="23" w:name="_Toc413413918"/>
      <w:r w:rsidRPr="009F43B9">
        <w:rPr>
          <w:rFonts w:ascii="Century Gothic" w:hAnsi="Century Gothic" w:cs="Arial"/>
          <w:b/>
          <w:bCs/>
          <w:color w:val="000000" w:themeColor="text1"/>
          <w:sz w:val="22"/>
        </w:rPr>
        <w:t>5. Plaćeni dopust</w:t>
      </w:r>
      <w:bookmarkEnd w:id="23"/>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A90932"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tijekom kalendarske godine pravo na dopust uz nadoknadu plaće do sedam radnih dana u slučaju:</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sklapanja braka ..........................................................................</w:t>
      </w:r>
      <w:r w:rsidR="00120691" w:rsidRPr="009F43B9">
        <w:rPr>
          <w:rFonts w:ascii="Century Gothic" w:hAnsi="Century Gothic" w:cs="Arial"/>
          <w:color w:val="000000" w:themeColor="text1"/>
          <w:sz w:val="22"/>
        </w:rPr>
        <w:t>...</w:t>
      </w:r>
      <w:r w:rsidRPr="009F43B9">
        <w:rPr>
          <w:rFonts w:ascii="Century Gothic" w:hAnsi="Century Gothic" w:cs="Arial"/>
          <w:color w:val="000000" w:themeColor="text1"/>
          <w:sz w:val="22"/>
        </w:rPr>
        <w:t>......5 radnih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rođenja djeteta ...........................................................................</w:t>
      </w:r>
      <w:r w:rsidR="00120691" w:rsidRPr="009F43B9">
        <w:rPr>
          <w:rFonts w:ascii="Century Gothic" w:hAnsi="Century Gothic" w:cs="Arial"/>
          <w:color w:val="000000" w:themeColor="text1"/>
          <w:sz w:val="22"/>
        </w:rPr>
        <w:t>...</w:t>
      </w:r>
      <w:r w:rsidRPr="009F43B9">
        <w:rPr>
          <w:rFonts w:ascii="Century Gothic" w:hAnsi="Century Gothic" w:cs="Arial"/>
          <w:color w:val="000000" w:themeColor="text1"/>
          <w:sz w:val="22"/>
        </w:rPr>
        <w:t>.....7 radnih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smrti supružnika, djeteta, posvojenika....................................</w:t>
      </w:r>
      <w:r w:rsidR="00120691" w:rsidRPr="009F43B9">
        <w:rPr>
          <w:rFonts w:ascii="Century Gothic" w:hAnsi="Century Gothic" w:cs="Arial"/>
          <w:color w:val="000000" w:themeColor="text1"/>
          <w:sz w:val="22"/>
        </w:rPr>
        <w:t xml:space="preserve"> </w:t>
      </w:r>
      <w:r w:rsidRPr="009F43B9">
        <w:rPr>
          <w:rFonts w:ascii="Century Gothic" w:hAnsi="Century Gothic" w:cs="Arial"/>
          <w:color w:val="000000" w:themeColor="text1"/>
          <w:sz w:val="22"/>
        </w:rPr>
        <w:t>….... 7 radnih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smrti roditelja, unuka, posvojitelja, staratelja……………</w:t>
      </w:r>
      <w:r w:rsidR="00120691" w:rsidRPr="009F43B9">
        <w:rPr>
          <w:rFonts w:ascii="Century Gothic" w:hAnsi="Century Gothic" w:cs="Arial"/>
          <w:color w:val="000000" w:themeColor="text1"/>
          <w:sz w:val="22"/>
        </w:rPr>
        <w:t>………..</w:t>
      </w:r>
      <w:r w:rsidRPr="009F43B9">
        <w:rPr>
          <w:rFonts w:ascii="Century Gothic" w:hAnsi="Century Gothic" w:cs="Arial"/>
          <w:color w:val="000000" w:themeColor="text1"/>
          <w:sz w:val="22"/>
        </w:rPr>
        <w:t>.....5 radnih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smrti brata ili sestre, djeda ili bake, te roditelja supružnika............ 2 radna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selidbe u istom mjestu stanovanja.................................................... 2 radna dana</w:t>
      </w:r>
    </w:p>
    <w:p w:rsidR="00601E3C" w:rsidRPr="009F43B9" w:rsidRDefault="0041048D" w:rsidP="00601E3C">
      <w:pPr>
        <w:pStyle w:val="BodyText"/>
        <w:numPr>
          <w:ilvl w:val="0"/>
          <w:numId w:val="10"/>
        </w:numPr>
        <w:jc w:val="both"/>
        <w:rPr>
          <w:rFonts w:ascii="Century Gothic" w:hAnsi="Century Gothic" w:cs="Arial"/>
          <w:color w:val="000000" w:themeColor="text1"/>
          <w:sz w:val="22"/>
        </w:rPr>
      </w:pPr>
      <w:r>
        <w:rPr>
          <w:rFonts w:ascii="Century Gothic" w:hAnsi="Century Gothic" w:cs="Arial"/>
          <w:color w:val="000000" w:themeColor="text1"/>
          <w:sz w:val="22"/>
        </w:rPr>
        <w:t>selidbe u dru</w:t>
      </w:r>
      <w:r w:rsidR="00601E3C" w:rsidRPr="009F43B9">
        <w:rPr>
          <w:rFonts w:ascii="Century Gothic" w:hAnsi="Century Gothic" w:cs="Arial"/>
          <w:color w:val="000000" w:themeColor="text1"/>
          <w:sz w:val="22"/>
        </w:rPr>
        <w:t>go mjesto stanovanja ..............................................    4 radna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teže bolesti člana uže obitelji ........................................................... 2 radna dana </w:t>
      </w:r>
    </w:p>
    <w:p w:rsidR="00601E3C" w:rsidRPr="009F43B9" w:rsidRDefault="00601E3C" w:rsidP="00601E3C">
      <w:pPr>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teške bolesti roditelja ili djeteta izvan mjesta stanovanja ………... 3 radna dana</w:t>
      </w:r>
    </w:p>
    <w:p w:rsidR="00601E3C" w:rsidRPr="009F43B9" w:rsidRDefault="00601E3C" w:rsidP="00601E3C">
      <w:pPr>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elementarne nepogode…………………………………………</w:t>
      </w:r>
      <w:r w:rsidR="00120691" w:rsidRPr="009F43B9">
        <w:rPr>
          <w:rFonts w:ascii="Century Gothic" w:hAnsi="Century Gothic" w:cs="Arial"/>
          <w:color w:val="000000" w:themeColor="text1"/>
          <w:sz w:val="22"/>
        </w:rPr>
        <w:t>……</w:t>
      </w:r>
      <w:r w:rsidRPr="009F43B9">
        <w:rPr>
          <w:rFonts w:ascii="Century Gothic" w:hAnsi="Century Gothic" w:cs="Arial"/>
          <w:color w:val="000000" w:themeColor="text1"/>
          <w:sz w:val="22"/>
        </w:rPr>
        <w:t>…</w:t>
      </w:r>
      <w:r w:rsidR="00120691" w:rsidRPr="009F43B9">
        <w:rPr>
          <w:rFonts w:ascii="Century Gothic" w:hAnsi="Century Gothic" w:cs="Arial"/>
          <w:color w:val="000000" w:themeColor="text1"/>
          <w:sz w:val="22"/>
        </w:rPr>
        <w:t xml:space="preserve"> </w:t>
      </w:r>
      <w:r w:rsidRPr="009F43B9">
        <w:rPr>
          <w:rFonts w:ascii="Century Gothic" w:hAnsi="Century Gothic" w:cs="Arial"/>
          <w:color w:val="000000" w:themeColor="text1"/>
          <w:sz w:val="22"/>
        </w:rPr>
        <w:t>5 radnih dana</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nastupanja na kulturnim ili športskim priredbama ..........</w:t>
      </w:r>
      <w:r w:rsidR="00120691" w:rsidRPr="009F43B9">
        <w:rPr>
          <w:rFonts w:ascii="Century Gothic" w:hAnsi="Century Gothic" w:cs="Arial"/>
          <w:color w:val="000000" w:themeColor="text1"/>
          <w:sz w:val="22"/>
        </w:rPr>
        <w:t>...</w:t>
      </w:r>
      <w:r w:rsidRPr="009F43B9">
        <w:rPr>
          <w:rFonts w:ascii="Century Gothic" w:hAnsi="Century Gothic" w:cs="Arial"/>
          <w:color w:val="000000" w:themeColor="text1"/>
          <w:sz w:val="22"/>
        </w:rPr>
        <w:t>........</w:t>
      </w:r>
      <w:r w:rsidR="00120691" w:rsidRPr="009F43B9">
        <w:rPr>
          <w:rFonts w:ascii="Century Gothic" w:hAnsi="Century Gothic" w:cs="Arial"/>
          <w:color w:val="000000" w:themeColor="text1"/>
          <w:sz w:val="22"/>
        </w:rPr>
        <w:tab/>
      </w:r>
      <w:r w:rsidRPr="009F43B9">
        <w:rPr>
          <w:rFonts w:ascii="Century Gothic" w:hAnsi="Century Gothic" w:cs="Arial"/>
          <w:color w:val="000000" w:themeColor="text1"/>
          <w:sz w:val="22"/>
        </w:rPr>
        <w:t>1 radni dan</w:t>
      </w:r>
    </w:p>
    <w:p w:rsidR="00601E3C" w:rsidRPr="009F43B9" w:rsidRDefault="00601E3C" w:rsidP="00601E3C">
      <w:pPr>
        <w:pStyle w:val="BodyText"/>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dragovoljnog davanja krvi – za svako davanje ..............</w:t>
      </w:r>
      <w:r w:rsidR="00D919A9" w:rsidRPr="009F43B9">
        <w:rPr>
          <w:rFonts w:ascii="Century Gothic" w:hAnsi="Century Gothic" w:cs="Arial"/>
          <w:color w:val="000000" w:themeColor="text1"/>
          <w:sz w:val="22"/>
        </w:rPr>
        <w:t>...............  2 radna</w:t>
      </w:r>
      <w:r w:rsidRPr="009F43B9">
        <w:rPr>
          <w:rFonts w:ascii="Century Gothic" w:hAnsi="Century Gothic" w:cs="Arial"/>
          <w:color w:val="000000" w:themeColor="text1"/>
          <w:sz w:val="22"/>
        </w:rPr>
        <w:t xml:space="preserve"> da</w:t>
      </w:r>
      <w:r w:rsidR="00D919A9" w:rsidRPr="009F43B9">
        <w:rPr>
          <w:rFonts w:ascii="Century Gothic" w:hAnsi="Century Gothic" w:cs="Arial"/>
          <w:color w:val="000000" w:themeColor="text1"/>
          <w:sz w:val="22"/>
        </w:rPr>
        <w:t>na</w:t>
      </w:r>
    </w:p>
    <w:p w:rsidR="00601E3C" w:rsidRPr="009F43B9" w:rsidRDefault="00601E3C" w:rsidP="00601E3C">
      <w:pPr>
        <w:numPr>
          <w:ilvl w:val="0"/>
          <w:numId w:val="10"/>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sudjelovanje na sindikalnim susretima, seminarima, obrazovanju </w:t>
      </w:r>
    </w:p>
    <w:p w:rsidR="00601E3C" w:rsidRPr="009F43B9" w:rsidRDefault="00601E3C" w:rsidP="00601E3C">
      <w:pPr>
        <w:ind w:left="360" w:firstLine="360"/>
        <w:jc w:val="both"/>
        <w:rPr>
          <w:rFonts w:ascii="Century Gothic" w:hAnsi="Century Gothic" w:cs="Arial"/>
          <w:color w:val="000000" w:themeColor="text1"/>
          <w:sz w:val="22"/>
        </w:rPr>
      </w:pPr>
      <w:r w:rsidRPr="009F43B9">
        <w:rPr>
          <w:rFonts w:ascii="Century Gothic" w:hAnsi="Century Gothic" w:cs="Arial"/>
          <w:color w:val="000000" w:themeColor="text1"/>
          <w:sz w:val="22"/>
        </w:rPr>
        <w:t>za sindikalne aktivnosti i dr……………………………………………</w:t>
      </w:r>
      <w:r w:rsidR="005E0CE1" w:rsidRPr="009F43B9">
        <w:rPr>
          <w:rFonts w:ascii="Century Gothic" w:hAnsi="Century Gothic" w:cs="Arial"/>
          <w:color w:val="000000" w:themeColor="text1"/>
          <w:sz w:val="22"/>
        </w:rPr>
        <w:t>…</w:t>
      </w:r>
      <w:r w:rsidRPr="009F43B9">
        <w:rPr>
          <w:rFonts w:ascii="Century Gothic" w:hAnsi="Century Gothic" w:cs="Arial"/>
          <w:color w:val="000000" w:themeColor="text1"/>
          <w:sz w:val="22"/>
        </w:rPr>
        <w:t>2 radna dana</w:t>
      </w:r>
    </w:p>
    <w:p w:rsidR="00601E3C" w:rsidRPr="009F43B9" w:rsidRDefault="00601E3C" w:rsidP="00601E3C">
      <w:pPr>
        <w:pStyle w:val="NormalWeb"/>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pravo na plaćeni dopust za svaki smrtni slučaj naveden u stavku 1. ovoga članka, neovisno o broju dana koje je tijekom iste godine iskoristio po drugim osnovama.</w:t>
      </w: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Na pisani zahtjev radnika dopust iz stavka 1. ovoga članka odobrava ravnatelj.</w:t>
      </w:r>
    </w:p>
    <w:p w:rsidR="00601E3C" w:rsidRPr="009F43B9" w:rsidRDefault="00601E3C" w:rsidP="00601E3C">
      <w:pPr>
        <w:pStyle w:val="BodyTextIndent"/>
        <w:ind w:left="0"/>
        <w:jc w:val="both"/>
        <w:rPr>
          <w:rFonts w:ascii="Century Gothic" w:hAnsi="Century Gothic" w:cs="Arial"/>
          <w:color w:val="000000" w:themeColor="text1"/>
          <w:sz w:val="22"/>
          <w:szCs w:val="22"/>
          <w:shd w:val="clear" w:color="auto" w:fill="FFFFFF"/>
        </w:rPr>
      </w:pPr>
    </w:p>
    <w:p w:rsidR="00601E3C" w:rsidRPr="009F43B9" w:rsidRDefault="00601E3C" w:rsidP="00601E3C">
      <w:pPr>
        <w:pStyle w:val="BodyTextIndent"/>
        <w:ind w:left="0"/>
        <w:jc w:val="both"/>
        <w:rPr>
          <w:rFonts w:ascii="Century Gothic" w:hAnsi="Century Gothic" w:cs="Arial"/>
          <w:b/>
          <w:bCs/>
          <w:color w:val="000000" w:themeColor="text1"/>
          <w:sz w:val="22"/>
        </w:rPr>
      </w:pPr>
      <w:r w:rsidRPr="009F43B9">
        <w:rPr>
          <w:rFonts w:ascii="Century Gothic" w:hAnsi="Century Gothic" w:cs="Arial"/>
          <w:color w:val="000000" w:themeColor="text1"/>
          <w:sz w:val="22"/>
          <w:shd w:val="clear" w:color="auto" w:fill="FFFFFF"/>
        </w:rPr>
        <w:t>Plaćeni dopust je pravo radnika koji se koristi samo u vrijeme i za potrebe za koje se može dobiti plaćeni dopust, a ne s odgodom.</w:t>
      </w: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7</w:t>
      </w:r>
      <w:r w:rsidR="00A90932" w:rsidRPr="009F43B9">
        <w:rPr>
          <w:rFonts w:ascii="Century Gothic" w:hAnsi="Century Gothic" w:cs="Arial"/>
          <w:b/>
          <w:bCs/>
          <w:color w:val="000000" w:themeColor="text1"/>
          <w:sz w:val="22"/>
        </w:rPr>
        <w:t>2</w:t>
      </w:r>
      <w:r w:rsidRPr="009F43B9">
        <w:rPr>
          <w:rFonts w:ascii="Century Gothic" w:hAnsi="Century Gothic" w:cs="Arial"/>
          <w:b/>
          <w:bCs/>
          <w:color w:val="000000" w:themeColor="text1"/>
          <w:sz w:val="22"/>
        </w:rPr>
        <w:t>.</w:t>
      </w:r>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Kada slučaj iz članka  70. ovoga pravilnika nastane u vrijeme dok se radnik nalazi na godišnjem odmoru, na zahtjev radnika ravnatelj treba prekinuti radniku korištenje godišnjeg odmora i omogućiti mu korištenje plaćenog dopusta.</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A90932"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Radnik ima pravo na plaćeni dopust do </w:t>
      </w:r>
      <w:r w:rsidRPr="009F43B9">
        <w:rPr>
          <w:rFonts w:ascii="Century Gothic" w:hAnsi="Century Gothic" w:cs="Arial"/>
          <w:b/>
          <w:color w:val="000000" w:themeColor="text1"/>
          <w:sz w:val="22"/>
        </w:rPr>
        <w:t xml:space="preserve">10 </w:t>
      </w:r>
      <w:r w:rsidRPr="009F43B9">
        <w:rPr>
          <w:rFonts w:ascii="Century Gothic" w:hAnsi="Century Gothic" w:cs="Arial"/>
          <w:color w:val="000000" w:themeColor="text1"/>
          <w:sz w:val="22"/>
        </w:rPr>
        <w:t>radnih dana tijekom kalendarske godine u slučaju:</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1"/>
        </w:numPr>
        <w:jc w:val="both"/>
        <w:rPr>
          <w:rFonts w:ascii="Century Gothic" w:hAnsi="Century Gothic" w:cs="Arial"/>
          <w:color w:val="000000" w:themeColor="text1"/>
          <w:sz w:val="22"/>
        </w:rPr>
      </w:pPr>
      <w:r w:rsidRPr="009F43B9">
        <w:rPr>
          <w:rFonts w:ascii="Century Gothic" w:hAnsi="Century Gothic" w:cs="Arial"/>
          <w:color w:val="000000" w:themeColor="text1"/>
          <w:sz w:val="22"/>
        </w:rPr>
        <w:t>stručnog školovanja</w:t>
      </w:r>
      <w:r w:rsidR="00065687">
        <w:rPr>
          <w:rFonts w:ascii="Century Gothic" w:hAnsi="Century Gothic" w:cs="Arial"/>
          <w:color w:val="000000" w:themeColor="text1"/>
          <w:sz w:val="22"/>
        </w:rPr>
        <w:t xml:space="preserve"> ili stručnog osposobljavanja (</w:t>
      </w:r>
      <w:r w:rsidRPr="009F43B9">
        <w:rPr>
          <w:rFonts w:ascii="Century Gothic" w:hAnsi="Century Gothic" w:cs="Arial"/>
          <w:color w:val="000000" w:themeColor="text1"/>
          <w:sz w:val="22"/>
        </w:rPr>
        <w:t>polaganja stručnog ispita, stjecanje dopunskog pedagoško-psihološkog obrazovanja i sl.)</w:t>
      </w:r>
    </w:p>
    <w:p w:rsidR="00601E3C" w:rsidRPr="009F43B9" w:rsidRDefault="00601E3C" w:rsidP="00601E3C">
      <w:pPr>
        <w:pStyle w:val="BodyText"/>
        <w:numPr>
          <w:ilvl w:val="0"/>
          <w:numId w:val="11"/>
        </w:numPr>
        <w:jc w:val="both"/>
        <w:rPr>
          <w:rFonts w:ascii="Century Gothic" w:hAnsi="Century Gothic" w:cs="Arial"/>
          <w:color w:val="000000" w:themeColor="text1"/>
          <w:sz w:val="22"/>
        </w:rPr>
      </w:pPr>
      <w:r w:rsidRPr="009F43B9">
        <w:rPr>
          <w:rFonts w:ascii="Century Gothic" w:hAnsi="Century Gothic" w:cs="Arial"/>
          <w:color w:val="000000" w:themeColor="text1"/>
          <w:sz w:val="22"/>
        </w:rPr>
        <w:t>obrazovanja, osposobljavanja ili usavršavanja za potrebe radničkog vijeća ili sindikalnog rada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Broj dana plaćenog dopusta iz stavka 1. ovoga članka na pisani zahtjev radnika određuje ravnatelj.</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4" w:name="_Toc413413919"/>
      <w:r w:rsidRPr="009F43B9">
        <w:rPr>
          <w:rFonts w:ascii="Century Gothic" w:hAnsi="Century Gothic" w:cs="Arial"/>
          <w:b/>
          <w:bCs/>
          <w:color w:val="000000" w:themeColor="text1"/>
          <w:sz w:val="22"/>
        </w:rPr>
        <w:t>6. Neplaćeni dopust</w:t>
      </w:r>
      <w:bookmarkEnd w:id="24"/>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A90932"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Radniku se može na njegov pisani zahtjev odobriti neplaćeni dopust.</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Neplaćeni dopust odobrava ravnatelj.</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Kod razmatranja zahtjeva za neplaćeni dopust ravnatelj je dužan voditi računa o naravi posla, obvezama i interesima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trajanja neplaćenog dopusta ugovor o radu privremeno prestaje, a radnikova prava iz radnog odnosa ili u svezi s radnim odnosom miruju.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Sa zadnjim danom rada radnika se odjavljuje sa  mirovinskog i zdravstvenog osiguranja.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radnik u skladu s odlukom o neplaćenom dopustu pravodobno ne vrati na rad u Školu, ravnatelj ga treba obavijestiti o gubitku prava nastavka rada u Školi.</w:t>
      </w:r>
    </w:p>
    <w:p w:rsidR="00601E3C" w:rsidRPr="009F43B9" w:rsidRDefault="00601E3C" w:rsidP="00601E3C">
      <w:pPr>
        <w:pStyle w:val="BodyTex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 xml:space="preserve">Članak </w:t>
      </w:r>
      <w:r w:rsidR="00A90932" w:rsidRPr="009F43B9">
        <w:rPr>
          <w:rFonts w:ascii="Century Gothic" w:hAnsi="Century Gothic" w:cs="Arial"/>
          <w:b/>
          <w:bCs/>
          <w:color w:val="000000" w:themeColor="text1"/>
          <w:sz w:val="22"/>
        </w:rPr>
        <w:t>75.</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pravo na neplaćeni dopust tijekom jedne kalendarske godine za potrebe vlastitog školovanja i stručnog usavršavanja i to:</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6"/>
        </w:numPr>
        <w:jc w:val="both"/>
        <w:rPr>
          <w:rFonts w:ascii="Century Gothic" w:hAnsi="Century Gothic" w:cs="Arial"/>
          <w:color w:val="000000" w:themeColor="text1"/>
          <w:sz w:val="22"/>
        </w:rPr>
      </w:pPr>
      <w:r w:rsidRPr="009F43B9">
        <w:rPr>
          <w:rFonts w:ascii="Century Gothic" w:hAnsi="Century Gothic" w:cs="Arial"/>
          <w:b/>
          <w:bCs/>
          <w:color w:val="000000" w:themeColor="text1"/>
          <w:sz w:val="22"/>
        </w:rPr>
        <w:t>5 dana</w:t>
      </w:r>
      <w:r w:rsidRPr="009F43B9">
        <w:rPr>
          <w:rFonts w:ascii="Century Gothic" w:hAnsi="Century Gothic" w:cs="Arial"/>
          <w:color w:val="000000" w:themeColor="text1"/>
          <w:sz w:val="22"/>
        </w:rPr>
        <w:t xml:space="preserve"> za pripremanje i polaganje ispita u srednjoj školi;</w:t>
      </w:r>
    </w:p>
    <w:p w:rsidR="00601E3C" w:rsidRPr="009F43B9" w:rsidRDefault="00601E3C" w:rsidP="00601E3C">
      <w:pPr>
        <w:pStyle w:val="BodyText"/>
        <w:numPr>
          <w:ilvl w:val="0"/>
          <w:numId w:val="16"/>
        </w:numPr>
        <w:jc w:val="both"/>
        <w:rPr>
          <w:rFonts w:ascii="Century Gothic" w:hAnsi="Century Gothic" w:cs="Arial"/>
          <w:color w:val="000000" w:themeColor="text1"/>
          <w:sz w:val="22"/>
        </w:rPr>
      </w:pPr>
      <w:r w:rsidRPr="009F43B9">
        <w:rPr>
          <w:rFonts w:ascii="Century Gothic" w:hAnsi="Century Gothic" w:cs="Arial"/>
          <w:b/>
          <w:bCs/>
          <w:color w:val="000000" w:themeColor="text1"/>
          <w:sz w:val="22"/>
        </w:rPr>
        <w:t>10 dana</w:t>
      </w:r>
      <w:r w:rsidRPr="009F43B9">
        <w:rPr>
          <w:rFonts w:ascii="Century Gothic" w:hAnsi="Century Gothic" w:cs="Arial"/>
          <w:color w:val="000000" w:themeColor="text1"/>
          <w:sz w:val="22"/>
        </w:rPr>
        <w:t xml:space="preserve"> za polaganje ispita na višoj školi ili fakultetu, odnosno za polaganje pravosudnog ispita;</w:t>
      </w:r>
    </w:p>
    <w:p w:rsidR="00601E3C" w:rsidRPr="009F43B9" w:rsidRDefault="00601E3C" w:rsidP="00601E3C">
      <w:pPr>
        <w:pStyle w:val="BodyText"/>
        <w:numPr>
          <w:ilvl w:val="0"/>
          <w:numId w:val="16"/>
        </w:numPr>
        <w:jc w:val="both"/>
        <w:rPr>
          <w:rFonts w:ascii="Century Gothic" w:hAnsi="Century Gothic" w:cs="Arial"/>
          <w:color w:val="000000" w:themeColor="text1"/>
          <w:sz w:val="22"/>
        </w:rPr>
      </w:pPr>
      <w:r w:rsidRPr="009F43B9">
        <w:rPr>
          <w:rFonts w:ascii="Century Gothic" w:hAnsi="Century Gothic" w:cs="Arial"/>
          <w:b/>
          <w:bCs/>
          <w:color w:val="000000" w:themeColor="text1"/>
          <w:sz w:val="22"/>
        </w:rPr>
        <w:t>5 dana</w:t>
      </w:r>
      <w:r w:rsidRPr="009F43B9">
        <w:rPr>
          <w:rFonts w:ascii="Century Gothic" w:hAnsi="Century Gothic" w:cs="Arial"/>
          <w:color w:val="000000" w:themeColor="text1"/>
          <w:sz w:val="22"/>
        </w:rPr>
        <w:t xml:space="preserve"> za prisustvovanje stručnim seminarima i savjetovanjima;</w:t>
      </w:r>
    </w:p>
    <w:p w:rsidR="00601E3C" w:rsidRPr="009F43B9" w:rsidRDefault="00601E3C" w:rsidP="00601E3C">
      <w:pPr>
        <w:pStyle w:val="BodyText"/>
        <w:numPr>
          <w:ilvl w:val="0"/>
          <w:numId w:val="16"/>
        </w:numPr>
        <w:jc w:val="both"/>
        <w:rPr>
          <w:rFonts w:ascii="Century Gothic" w:hAnsi="Century Gothic" w:cs="Arial"/>
          <w:color w:val="000000" w:themeColor="text1"/>
          <w:sz w:val="22"/>
        </w:rPr>
      </w:pPr>
      <w:r w:rsidRPr="009F43B9">
        <w:rPr>
          <w:rFonts w:ascii="Century Gothic" w:hAnsi="Century Gothic" w:cs="Arial"/>
          <w:b/>
          <w:bCs/>
          <w:color w:val="000000" w:themeColor="text1"/>
          <w:sz w:val="22"/>
        </w:rPr>
        <w:t>2 dana</w:t>
      </w:r>
      <w:r w:rsidRPr="009F43B9">
        <w:rPr>
          <w:rFonts w:ascii="Century Gothic" w:hAnsi="Century Gothic" w:cs="Arial"/>
          <w:color w:val="000000" w:themeColor="text1"/>
          <w:sz w:val="22"/>
        </w:rPr>
        <w:t xml:space="preserve"> za pripremanje i polaganje ispita radi stjecanja posebnih znanja i vještina (informatičko školovanje, učenje stranih jezika, i sl).</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Školovanje i stručno usavršavanje navedeno u stavku 1. ovog članka treba biti u svezi s njegovom profesijom ili poslovima koje radnik obavlja u Školi.</w:t>
      </w:r>
    </w:p>
    <w:p w:rsidR="00601E3C" w:rsidRPr="009F43B9" w:rsidRDefault="00601E3C" w:rsidP="00601E3C">
      <w:pPr>
        <w:pStyle w:val="BodyText"/>
        <w:ind w:left="1080"/>
        <w:jc w:val="left"/>
        <w:rPr>
          <w:rFonts w:ascii="Century Gothic" w:hAnsi="Century Gothic"/>
          <w:b/>
          <w:color w:val="000000" w:themeColor="text1"/>
          <w:sz w:val="20"/>
          <w:szCs w:val="20"/>
        </w:rPr>
      </w:pPr>
    </w:p>
    <w:p w:rsidR="00601E3C" w:rsidRPr="009F43B9" w:rsidRDefault="00601E3C" w:rsidP="00601E3C">
      <w:pPr>
        <w:pStyle w:val="BodyText"/>
        <w:ind w:left="1080"/>
        <w:jc w:val="left"/>
        <w:rPr>
          <w:rFonts w:ascii="Century Gothic" w:hAnsi="Century Gothic"/>
          <w:b/>
          <w:color w:val="000000" w:themeColor="text1"/>
          <w:sz w:val="20"/>
          <w:szCs w:val="20"/>
        </w:rPr>
      </w:pPr>
    </w:p>
    <w:p w:rsidR="00601E3C" w:rsidRPr="009F43B9" w:rsidRDefault="00601E3C" w:rsidP="00601E3C">
      <w:pPr>
        <w:pStyle w:val="BodyText"/>
        <w:ind w:left="1080"/>
        <w:jc w:val="left"/>
        <w:rPr>
          <w:rFonts w:ascii="Century Gothic" w:hAnsi="Century Gothic"/>
          <w:b/>
          <w:color w:val="000000" w:themeColor="text1"/>
          <w:sz w:val="20"/>
          <w:szCs w:val="20"/>
        </w:rPr>
      </w:pPr>
    </w:p>
    <w:p w:rsidR="00601E3C" w:rsidRPr="009F43B9" w:rsidRDefault="00601E3C" w:rsidP="00601E3C">
      <w:pPr>
        <w:pStyle w:val="BodyText"/>
        <w:ind w:left="1080"/>
        <w:jc w:val="left"/>
        <w:rPr>
          <w:rFonts w:ascii="Century Gothic" w:hAnsi="Century Gothic"/>
          <w:b/>
          <w:color w:val="000000" w:themeColor="text1"/>
          <w:sz w:val="20"/>
          <w:szCs w:val="20"/>
        </w:rPr>
      </w:pPr>
    </w:p>
    <w:p w:rsidR="00601E3C" w:rsidRPr="009F43B9" w:rsidRDefault="00601E3C" w:rsidP="00601E3C">
      <w:pPr>
        <w:pStyle w:val="BodyText"/>
        <w:ind w:left="1080"/>
        <w:jc w:val="left"/>
        <w:rPr>
          <w:rFonts w:ascii="Century Gothic" w:hAnsi="Century Gothic"/>
          <w:b/>
          <w:color w:val="000000" w:themeColor="text1"/>
          <w:sz w:val="20"/>
          <w:szCs w:val="20"/>
        </w:rPr>
      </w:pPr>
    </w:p>
    <w:p w:rsidR="00601E3C" w:rsidRPr="009F43B9" w:rsidRDefault="00601E3C" w:rsidP="00601E3C">
      <w:pPr>
        <w:pStyle w:val="BodyText"/>
        <w:ind w:left="1080"/>
        <w:jc w:val="left"/>
        <w:rPr>
          <w:rFonts w:ascii="Century Gothic" w:hAnsi="Century Gothic" w:cs="Arial"/>
          <w:b/>
          <w:color w:val="000000" w:themeColor="text1"/>
          <w:sz w:val="20"/>
          <w:szCs w:val="20"/>
        </w:rPr>
      </w:pPr>
    </w:p>
    <w:p w:rsidR="00601E3C" w:rsidRPr="009F43B9" w:rsidRDefault="00CF206B" w:rsidP="00CF206B">
      <w:pPr>
        <w:pStyle w:val="Heading1"/>
        <w:rPr>
          <w:rFonts w:ascii="Century Gothic" w:hAnsi="Century Gothic"/>
          <w:color w:val="000000" w:themeColor="text1"/>
        </w:rPr>
      </w:pPr>
      <w:bookmarkStart w:id="25" w:name="_Toc413413920"/>
      <w:r w:rsidRPr="009F43B9">
        <w:rPr>
          <w:rFonts w:ascii="Century Gothic" w:hAnsi="Century Gothic"/>
          <w:color w:val="000000" w:themeColor="text1"/>
        </w:rPr>
        <w:t xml:space="preserve">V. </w:t>
      </w:r>
      <w:r w:rsidR="00601E3C" w:rsidRPr="009F43B9">
        <w:rPr>
          <w:rFonts w:ascii="Century Gothic" w:hAnsi="Century Gothic"/>
          <w:color w:val="000000" w:themeColor="text1"/>
        </w:rPr>
        <w:t>ZAŠTITA ŽIVOTA, ZDRAVLJA,  PRIVATNOSTI  I  DOSTOJANSTVA RADNIKA</w:t>
      </w:r>
      <w:bookmarkEnd w:id="25"/>
      <w:r w:rsidR="00601E3C" w:rsidRPr="009F43B9">
        <w:rPr>
          <w:rFonts w:ascii="Century Gothic" w:hAnsi="Century Gothic"/>
          <w:color w:val="000000" w:themeColor="text1"/>
        </w:rPr>
        <w:t xml:space="preserve"> </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6" w:name="_Toc413413921"/>
      <w:r w:rsidRPr="009F43B9">
        <w:rPr>
          <w:rFonts w:ascii="Century Gothic" w:hAnsi="Century Gothic"/>
          <w:b/>
          <w:bCs/>
          <w:color w:val="000000" w:themeColor="text1"/>
          <w:sz w:val="22"/>
        </w:rPr>
        <w:t xml:space="preserve">1. </w:t>
      </w:r>
      <w:r w:rsidRPr="009F43B9">
        <w:rPr>
          <w:rFonts w:ascii="Century Gothic" w:hAnsi="Century Gothic" w:cs="Arial"/>
          <w:b/>
          <w:bCs/>
          <w:color w:val="000000" w:themeColor="text1"/>
          <w:sz w:val="22"/>
        </w:rPr>
        <w:t>Zaštita i sigurnost na radu</w:t>
      </w:r>
      <w:bookmarkEnd w:id="26"/>
    </w:p>
    <w:p w:rsidR="00601E3C" w:rsidRPr="009F43B9" w:rsidRDefault="00601E3C" w:rsidP="00601E3C">
      <w:pPr>
        <w:pStyle w:val="BodyText"/>
        <w:jc w:val="left"/>
        <w:rPr>
          <w:rFonts w:ascii="Century Gothic" w:hAnsi="Century Gothic" w:cs="Arial"/>
          <w:b/>
          <w:bCs/>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B15052"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Školi se osiguravaju uvjeti rada kojima će se štititi zdravlje i omogućiti redovan rad radnika.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dostaviti pisane upute o uvjetima i načinu korištenja prostora, prostorija, opasnih tvari, sredstava za rad i opreme te osigurati da ista u svakom trenutku bude ispravna.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B15052"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je dužan pridržavati se pravila o zaštiti zdravlja i sigurnosti na radu.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je dužan brinuti se za vlastitu sigurnost i zdravlje, kao i za sigurnost i zdravlje drugih radnika s kojima je neposredno vezan u procesu rada te osoba koje borave u Školi.</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B15052"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Prigodom sklapanja ugovora o radu radnik je dužan izvijestiti ravnatelja o okolnostima koje mogu utjecati na obavljanje ugovornih poslova.</w:t>
      </w:r>
    </w:p>
    <w:p w:rsidR="00601E3C" w:rsidRPr="009F43B9" w:rsidRDefault="00601E3C" w:rsidP="00601E3C">
      <w:pPr>
        <w:pStyle w:val="BodyText"/>
        <w:jc w:val="both"/>
        <w:rPr>
          <w:rFonts w:ascii="Century Gothic" w:hAnsi="Century Gothic"/>
          <w:color w:val="000000" w:themeColor="text1"/>
          <w:sz w:val="22"/>
        </w:rPr>
      </w:pPr>
      <w:r w:rsidRPr="009F43B9">
        <w:rPr>
          <w:rFonts w:ascii="Century Gothic" w:hAnsi="Century Gothic" w:cs="Arial"/>
          <w:color w:val="000000" w:themeColor="text1"/>
          <w:sz w:val="22"/>
        </w:rPr>
        <w:t>Odgovornost za propuštanje iz stavka 1. ovoga članka snosi radnik.</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7" w:name="_Toc413413922"/>
      <w:r w:rsidRPr="009F43B9">
        <w:rPr>
          <w:rFonts w:ascii="Century Gothic" w:hAnsi="Century Gothic" w:cs="Arial"/>
          <w:b/>
          <w:bCs/>
          <w:color w:val="000000" w:themeColor="text1"/>
          <w:sz w:val="22"/>
        </w:rPr>
        <w:t>2. Zaštita privatnosti radnika</w:t>
      </w:r>
      <w:bookmarkEnd w:id="27"/>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7</w:t>
      </w:r>
      <w:r w:rsidR="00B15052"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autoSpaceDE w:val="0"/>
        <w:autoSpaceDN w:val="0"/>
        <w:adjustRightInd w:val="0"/>
        <w:rPr>
          <w:rFonts w:ascii="Century Gothic" w:hAnsi="Century Gothic"/>
          <w:color w:val="000000" w:themeColor="text1"/>
          <w:sz w:val="23"/>
          <w:szCs w:val="23"/>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treba pravodobno dostaviti tijelima Škole odgovarajuće osobne podatke i isprave utvrđene propisima o evidencijama u oblasti rada i evidencije o radnicima zaposlenim kod poslodavca za ostvarivanje prava iz radnog odnosa.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autoSpaceDE w:val="0"/>
        <w:autoSpaceDN w:val="0"/>
        <w:adjustRightInd w:val="0"/>
        <w:jc w:val="both"/>
        <w:rPr>
          <w:rFonts w:ascii="Century Gothic" w:hAnsi="Century Gothic" w:cs="Arial"/>
          <w:color w:val="000000" w:themeColor="text1"/>
          <w:sz w:val="22"/>
          <w:szCs w:val="23"/>
        </w:rPr>
      </w:pPr>
      <w:r w:rsidRPr="009F43B9">
        <w:rPr>
          <w:rFonts w:ascii="Century Gothic" w:hAnsi="Century Gothic" w:cs="Arial"/>
          <w:color w:val="000000" w:themeColor="text1"/>
          <w:sz w:val="22"/>
          <w:szCs w:val="23"/>
        </w:rPr>
        <w:t>Radnik je dužan na zahtjev ravnatelja predočiti originale isprava kojima dokazuje istinitost pojedinih traženih podataka.</w:t>
      </w:r>
    </w:p>
    <w:p w:rsidR="00601E3C" w:rsidRPr="009F43B9" w:rsidRDefault="00601E3C" w:rsidP="00601E3C">
      <w:pPr>
        <w:autoSpaceDE w:val="0"/>
        <w:autoSpaceDN w:val="0"/>
        <w:adjustRightInd w:val="0"/>
        <w:jc w:val="both"/>
        <w:rPr>
          <w:rFonts w:ascii="Century Gothic" w:hAnsi="Century Gothic" w:cs="Arial"/>
          <w:color w:val="000000" w:themeColor="text1"/>
          <w:sz w:val="22"/>
          <w:szCs w:val="23"/>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Štetne posljedice nepravodobne dostave podataka iz stavka 1. ovoga članka snosi radnik.</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Tijela Škole ne smiju prisilnim mjerama tražiti od radnika dostavljanje osobnih podataka koji su u možebitnoj svezi s ostvarivanjem prava drugih radnika u Školi.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 xml:space="preserve">Članak </w:t>
      </w:r>
      <w:r w:rsidR="00B15052" w:rsidRPr="009F43B9">
        <w:rPr>
          <w:rFonts w:ascii="Century Gothic" w:hAnsi="Century Gothic" w:cs="Arial"/>
          <w:b/>
          <w:color w:val="000000" w:themeColor="text1"/>
          <w:sz w:val="22"/>
        </w:rPr>
        <w:t>80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D919A9"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Osobne podatke o radnicima može prikupljati, obrađivati, koristiti i dostavljati trećim osobama samo ravnatelj ili radnik Škole kojega za to ravnatelj pisano opunomoći.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Radnikovi osobni podaci mogu se dostavljati trećima samo uz njegovu prethodnu pisanu suglasnost.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CF206B">
      <w:pPr>
        <w:pStyle w:val="BodyText"/>
        <w:jc w:val="left"/>
        <w:outlineLvl w:val="1"/>
        <w:rPr>
          <w:rFonts w:ascii="Century Gothic" w:hAnsi="Century Gothic" w:cs="Arial"/>
          <w:b/>
          <w:bCs/>
          <w:color w:val="000000" w:themeColor="text1"/>
          <w:sz w:val="22"/>
        </w:rPr>
      </w:pPr>
      <w:bookmarkStart w:id="28" w:name="_Toc413413923"/>
      <w:r w:rsidRPr="009F43B9">
        <w:rPr>
          <w:rFonts w:ascii="Century Gothic" w:hAnsi="Century Gothic" w:cs="Arial"/>
          <w:b/>
          <w:bCs/>
          <w:color w:val="000000" w:themeColor="text1"/>
          <w:sz w:val="22"/>
        </w:rPr>
        <w:t>3. Zaštita dostojanstva</w:t>
      </w:r>
      <w:bookmarkEnd w:id="28"/>
      <w:r w:rsidRPr="009F43B9">
        <w:rPr>
          <w:rFonts w:ascii="Century Gothic" w:hAnsi="Century Gothic" w:cs="Arial"/>
          <w:b/>
          <w:bCs/>
          <w:color w:val="000000" w:themeColor="text1"/>
          <w:sz w:val="22"/>
        </w:rPr>
        <w:t xml:space="preserve"> </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Škola je dužna zaštiti dostojanstvo radnika za vrijeme obavljanja posla te osigurati radnicima uvjete rada u kojima neće biti izloženi uznemiravanju ili spolnom uznemiravanju. </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2</w:t>
      </w:r>
      <w:r w:rsidRPr="009F43B9">
        <w:rPr>
          <w:rFonts w:ascii="Century Gothic" w:hAnsi="Century Gothic"/>
          <w:b/>
          <w:color w:val="000000" w:themeColor="text1"/>
          <w:sz w:val="22"/>
        </w:rPr>
        <w: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Radnici Škole tijekom rada trebaju poštovati dostojanstvo drugih radnika i ne smiju ih tjelesno ili verbalno, odnosno spolno uznemiravati.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Pod uznemiravanjem radnika Škole smatra se svako protupravno činjenje koje  ima za cilj ili stvarno predstavlja povredu dostojanstva radnika, a koje uzrokuje strah ili neprijateljsko, ponižavajuće ili uvredljivo okruženje.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3</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Svako radnikovo uznemiravanje ili spolno uznemiravanje drugih radnika predstavlja povredu obveza iz radnog odnosa.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4</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obvezi poštovanja dostojanstva radnika i zabrani uznemiravanja ili spolnog uznemiravanja ravnatelj je dužan upozoriti radnike putem oglasne ploče u Školi.</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je dužan imenovati osobu koja je osim njega ovlaštena primati i rješavati pritužbe vezane za zaštitu dostojanstva radnika</w:t>
      </w:r>
      <w:r w:rsidR="00D919A9" w:rsidRPr="009F43B9">
        <w:rPr>
          <w:rFonts w:ascii="Century Gothic" w:hAnsi="Century Gothic" w:cs="Arial"/>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se obvezuje u svim slučajevima podnijete pritužbe za uznemiravanje osigurati takve uvjete da radnik koji je podnio pritužbu neće zbog toga snositi nikakve štetne posljedice.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će, ovisno o okolnostima slučaja, poduzeti odgovarajuće radnje radi sprečavanja daljnjeg uznemiravanja radnika (npr. drugačiji raspored radnog vremena, promjena mjesta rada i sl.).</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 svim radnjama koje je provela, ovlaštena osoba obvezna je voditi zabilješke.</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601E3C" w:rsidRPr="009F43B9" w:rsidRDefault="00601E3C" w:rsidP="00601E3C">
      <w:pPr>
        <w:pStyle w:val="BodyText"/>
        <w:jc w:val="both"/>
        <w:rPr>
          <w:rFonts w:ascii="Century Gothic" w:hAnsi="Century Gothic"/>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Odbijanje radnika da postupi sukladno prethodnom stavku ovog članka je skrivljeno ponašanje koje predstavlja razlog za redovno ili izvanredno otkazivanje ugovora o radu.</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odbije postupiti prema nalogu navedenom u prethodnom stavku ovog članka, ravnatelj je dužan pozvati redarstvenu ili zaštitarsku službu da osigura provođenje naloga o udaljenju.</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8</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je pritužba podnijeta u odnosu na radnika koji je ovlašten primati pritužbe, za taj slučaj poslodavac će imenovati odmah po primitku pritužbe drugu osobu koja će biti ovlaštena postupati u tom slučaju prema odredbama ovog Pravilnika.</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8</w:t>
      </w:r>
      <w:r w:rsidR="00B15052"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Osobni podaci radnika koji su utvrđeni u postupku zaštite dostojanstva radnika predstavljaju tajnu i ne smiju se priopćavati trećima.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Povreda tajnosti podataka iz stavka 1. ovog članka predstavlja težu povredu radne obveze.</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 xml:space="preserve">Članak </w:t>
      </w:r>
      <w:r w:rsidR="00B15052" w:rsidRPr="009F43B9">
        <w:rPr>
          <w:rFonts w:ascii="Century Gothic" w:hAnsi="Century Gothic" w:cs="Arial"/>
          <w:b/>
          <w:color w:val="000000" w:themeColor="text1"/>
          <w:sz w:val="22"/>
        </w:rPr>
        <w:t>90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vrijeme prekida rada navedenog u članku 87. ovog pravilnika radnik ima pravo na naknadu plaće u visini kao da je radio.</w:t>
      </w:r>
    </w:p>
    <w:p w:rsidR="00601E3C" w:rsidRPr="009F43B9" w:rsidRDefault="00601E3C" w:rsidP="00601E3C">
      <w:pPr>
        <w:pStyle w:val="BodyText"/>
        <w:jc w:val="both"/>
        <w:rPr>
          <w:rFonts w:ascii="Century Gothic" w:hAnsi="Century Gothic"/>
          <w:color w:val="000000" w:themeColor="text1"/>
          <w:sz w:val="22"/>
        </w:rPr>
      </w:pPr>
      <w:r w:rsidRPr="009F43B9">
        <w:rPr>
          <w:rFonts w:ascii="Century Gothic" w:hAnsi="Century Gothic" w:cs="Arial"/>
          <w:color w:val="000000" w:themeColor="text1"/>
          <w:sz w:val="22"/>
        </w:rPr>
        <w:t>Radnik koji je prekinuo rad sukladno članku 87. ovog pravilnika, a nije zatražio zaštitu pred nadležnim sudom, čini tešku povredu obveza iz radnog odnosa.</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CF206B" w:rsidP="00CF206B">
      <w:pPr>
        <w:pStyle w:val="Heading1"/>
        <w:rPr>
          <w:rFonts w:ascii="Century Gothic" w:hAnsi="Century Gothic"/>
          <w:color w:val="000000" w:themeColor="text1"/>
        </w:rPr>
      </w:pPr>
      <w:bookmarkStart w:id="29" w:name="_Toc413413924"/>
      <w:r w:rsidRPr="009F43B9">
        <w:rPr>
          <w:rFonts w:ascii="Century Gothic" w:hAnsi="Century Gothic"/>
          <w:color w:val="000000" w:themeColor="text1"/>
        </w:rPr>
        <w:t xml:space="preserve">VI. </w:t>
      </w:r>
      <w:r w:rsidR="00601E3C" w:rsidRPr="009F43B9">
        <w:rPr>
          <w:rFonts w:ascii="Century Gothic" w:hAnsi="Century Gothic"/>
          <w:color w:val="000000" w:themeColor="text1"/>
        </w:rPr>
        <w:t>ZABRANA DISKRIMINACIJE</w:t>
      </w:r>
      <w:bookmarkEnd w:id="29"/>
    </w:p>
    <w:p w:rsidR="00601E3C" w:rsidRPr="009F43B9" w:rsidRDefault="00601E3C" w:rsidP="00601E3C">
      <w:pPr>
        <w:pStyle w:val="BodyText"/>
        <w:rPr>
          <w:rFonts w:ascii="Century Gothic" w:hAnsi="Century Gothic"/>
          <w:color w:val="000000" w:themeColor="text1"/>
        </w:rPr>
      </w:pPr>
    </w:p>
    <w:p w:rsidR="00601E3C" w:rsidRPr="009F43B9" w:rsidRDefault="00601E3C" w:rsidP="00601E3C">
      <w:pPr>
        <w:pStyle w:val="BodyText"/>
        <w:rPr>
          <w:rFonts w:ascii="Century Gothic" w:hAnsi="Century Gothic" w:cs="Arial"/>
          <w:b/>
          <w:color w:val="000000" w:themeColor="text1"/>
          <w:sz w:val="22"/>
          <w:szCs w:val="22"/>
        </w:rPr>
      </w:pPr>
      <w:r w:rsidRPr="009F43B9">
        <w:rPr>
          <w:rFonts w:ascii="Century Gothic" w:hAnsi="Century Gothic" w:cs="Arial"/>
          <w:b/>
          <w:color w:val="000000" w:themeColor="text1"/>
          <w:sz w:val="22"/>
          <w:szCs w:val="22"/>
        </w:rPr>
        <w:t>Članak 9</w:t>
      </w:r>
      <w:r w:rsidR="00B15052" w:rsidRPr="009F43B9">
        <w:rPr>
          <w:rFonts w:ascii="Century Gothic" w:hAnsi="Century Gothic" w:cs="Arial"/>
          <w:b/>
          <w:color w:val="000000" w:themeColor="text1"/>
          <w:sz w:val="22"/>
          <w:szCs w:val="22"/>
        </w:rPr>
        <w:t>1</w:t>
      </w:r>
      <w:r w:rsidRPr="009F43B9">
        <w:rPr>
          <w:rFonts w:ascii="Century Gothic" w:hAnsi="Century Gothic" w:cs="Arial"/>
          <w:b/>
          <w:color w:val="000000" w:themeColor="text1"/>
          <w:sz w:val="22"/>
          <w:szCs w:val="22"/>
        </w:rPr>
        <w:t>.</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 xml:space="preserve">U Školi je zabranjena diskriminacija u svim pojavnim oblicima. </w:t>
      </w: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601E3C" w:rsidRPr="009F43B9" w:rsidRDefault="00601E3C" w:rsidP="00601E3C">
      <w:pPr>
        <w:pStyle w:val="BodyText"/>
        <w:rPr>
          <w:rFonts w:ascii="Century Gothic" w:hAnsi="Century Gothic" w:cs="Arial"/>
          <w:b/>
          <w:color w:val="000000" w:themeColor="text1"/>
          <w:sz w:val="22"/>
          <w:szCs w:val="22"/>
        </w:rPr>
      </w:pPr>
    </w:p>
    <w:p w:rsidR="00601E3C" w:rsidRPr="009F43B9" w:rsidRDefault="00601E3C" w:rsidP="00601E3C">
      <w:pPr>
        <w:pStyle w:val="BodyText"/>
        <w:rPr>
          <w:rFonts w:ascii="Century Gothic" w:hAnsi="Century Gothic" w:cs="Arial"/>
          <w:b/>
          <w:color w:val="000000" w:themeColor="text1"/>
          <w:sz w:val="22"/>
          <w:szCs w:val="22"/>
        </w:rPr>
      </w:pPr>
      <w:r w:rsidRPr="009F43B9">
        <w:rPr>
          <w:rFonts w:ascii="Century Gothic" w:hAnsi="Century Gothic" w:cs="Arial"/>
          <w:b/>
          <w:color w:val="000000" w:themeColor="text1"/>
          <w:sz w:val="22"/>
          <w:szCs w:val="22"/>
        </w:rPr>
        <w:t>Članak 9</w:t>
      </w:r>
      <w:r w:rsidR="00B15052" w:rsidRPr="009F43B9">
        <w:rPr>
          <w:rFonts w:ascii="Century Gothic" w:hAnsi="Century Gothic" w:cs="Arial"/>
          <w:b/>
          <w:color w:val="000000" w:themeColor="text1"/>
          <w:sz w:val="22"/>
          <w:szCs w:val="22"/>
        </w:rPr>
        <w:t>2</w:t>
      </w:r>
      <w:r w:rsidRPr="009F43B9">
        <w:rPr>
          <w:rFonts w:ascii="Century Gothic" w:hAnsi="Century Gothic" w:cs="Arial"/>
          <w:b/>
          <w:color w:val="000000" w:themeColor="text1"/>
          <w:sz w:val="22"/>
          <w:szCs w:val="22"/>
        </w:rPr>
        <w:t>.</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rPr>
          <w:rFonts w:ascii="Century Gothic" w:hAnsi="Century Gothic" w:cs="Arial"/>
          <w:b/>
          <w:color w:val="000000" w:themeColor="text1"/>
          <w:sz w:val="22"/>
          <w:szCs w:val="22"/>
        </w:rPr>
      </w:pPr>
      <w:r w:rsidRPr="009F43B9">
        <w:rPr>
          <w:rFonts w:ascii="Century Gothic" w:hAnsi="Century Gothic" w:cs="Arial"/>
          <w:b/>
          <w:color w:val="000000" w:themeColor="text1"/>
          <w:sz w:val="22"/>
          <w:szCs w:val="22"/>
        </w:rPr>
        <w:t>Članak 9</w:t>
      </w:r>
      <w:r w:rsidR="00B15052" w:rsidRPr="009F43B9">
        <w:rPr>
          <w:rFonts w:ascii="Century Gothic" w:hAnsi="Century Gothic" w:cs="Arial"/>
          <w:b/>
          <w:color w:val="000000" w:themeColor="text1"/>
          <w:sz w:val="22"/>
          <w:szCs w:val="22"/>
        </w:rPr>
        <w:t>3</w:t>
      </w:r>
      <w:r w:rsidRPr="009F43B9">
        <w:rPr>
          <w:rFonts w:ascii="Century Gothic" w:hAnsi="Century Gothic" w:cs="Arial"/>
          <w:b/>
          <w:color w:val="000000" w:themeColor="text1"/>
          <w:sz w:val="22"/>
          <w:szCs w:val="22"/>
        </w:rPr>
        <w:t>.</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Tijela škole i radnici škole dužni su prijaviti osnovanu sumnju na diskriminaciju pučkom pravobranitelju ili posebnim pravobraniteljima, uz pristanak osobe za koju postoji sumnja da je žrtva diskriminacije.</w:t>
      </w:r>
    </w:p>
    <w:p w:rsidR="00601E3C" w:rsidRPr="009F43B9" w:rsidRDefault="00601E3C" w:rsidP="00601E3C">
      <w:pPr>
        <w:pStyle w:val="BodyText"/>
        <w:jc w:val="left"/>
        <w:rPr>
          <w:rFonts w:ascii="Century Gothic" w:hAnsi="Century Gothic" w:cs="Arial"/>
          <w:color w:val="000000" w:themeColor="text1"/>
          <w:sz w:val="22"/>
          <w:szCs w:val="22"/>
        </w:rPr>
      </w:pPr>
    </w:p>
    <w:p w:rsidR="00601E3C" w:rsidRPr="009F43B9" w:rsidRDefault="00601E3C" w:rsidP="00601E3C">
      <w:pPr>
        <w:pStyle w:val="BodyText"/>
        <w:jc w:val="both"/>
        <w:rPr>
          <w:rFonts w:ascii="Century Gothic" w:hAnsi="Century Gothic" w:cs="Arial"/>
          <w:color w:val="000000" w:themeColor="text1"/>
          <w:sz w:val="22"/>
          <w:szCs w:val="22"/>
        </w:rPr>
      </w:pPr>
      <w:r w:rsidRPr="009F43B9">
        <w:rPr>
          <w:rFonts w:ascii="Century Gothic" w:hAnsi="Century Gothic" w:cs="Arial"/>
          <w:color w:val="000000" w:themeColor="text1"/>
          <w:sz w:val="22"/>
          <w:szCs w:val="22"/>
        </w:rPr>
        <w:t>Tijela škole dužna su u roku od 15 dana dati sve podatke i tražene dokumente vezane uz diskriminaciju na zahtjev pučkog pravobranitelja ili posebnih pravobranitelja.</w:t>
      </w:r>
    </w:p>
    <w:p w:rsidR="00601E3C" w:rsidRPr="009F43B9" w:rsidRDefault="00601E3C" w:rsidP="00601E3C">
      <w:pPr>
        <w:pStyle w:val="BodyText"/>
        <w:jc w:val="both"/>
        <w:rPr>
          <w:rFonts w:ascii="Century Gothic" w:hAnsi="Century Gothic" w:cs="Arial"/>
          <w:color w:val="000000" w:themeColor="text1"/>
          <w:sz w:val="22"/>
          <w:szCs w:val="22"/>
        </w:rPr>
      </w:pP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CF206B" w:rsidP="00CF206B">
      <w:pPr>
        <w:pStyle w:val="Heading1"/>
        <w:rPr>
          <w:rFonts w:ascii="Century Gothic" w:hAnsi="Century Gothic"/>
          <w:b w:val="0"/>
          <w:color w:val="000000" w:themeColor="text1"/>
        </w:rPr>
      </w:pPr>
      <w:bookmarkStart w:id="30" w:name="_Toc413413925"/>
      <w:r w:rsidRPr="009F43B9">
        <w:rPr>
          <w:rFonts w:ascii="Century Gothic" w:hAnsi="Century Gothic"/>
          <w:color w:val="000000" w:themeColor="text1"/>
        </w:rPr>
        <w:t xml:space="preserve">VII. </w:t>
      </w:r>
      <w:r w:rsidR="00601E3C" w:rsidRPr="009F43B9">
        <w:rPr>
          <w:rFonts w:ascii="Century Gothic" w:hAnsi="Century Gothic"/>
          <w:color w:val="000000" w:themeColor="text1"/>
        </w:rPr>
        <w:t>PLAĆE, NADOKNADE PLAĆA I DRUGE NOVČANE NADOKNADE</w:t>
      </w:r>
      <w:bookmarkEnd w:id="30"/>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Računovodstvo Škole dužno je najkasnije 15 dana od dana isplate plaće, naknade plaće ili otpremnine radniku uručiti obračun iz kojega je vidljivo kako su utvrđeni iznosi tih isplata plaće, nadoknade plaće i drugih nadoknada.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Računovodstvo Škole će na zahtjev i u skladu s uputama sindikata obračunavati i iz plaće radnika ustezati sindikalnu članarinu i uplaćivati ju na račun sindikata samo uz prethodnu pisanu suglasnost radnika.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Pisanu suglasnost iz stavka 2. ovoga članka sindikat ili radnik dužan je dostaviti računovodstvu Škole</w:t>
      </w:r>
      <w:r w:rsidR="00D919A9"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CF206B" w:rsidP="00CF206B">
      <w:pPr>
        <w:pStyle w:val="Heading1"/>
        <w:rPr>
          <w:rFonts w:ascii="Century Gothic" w:hAnsi="Century Gothic"/>
          <w:color w:val="000000" w:themeColor="text1"/>
        </w:rPr>
      </w:pPr>
      <w:bookmarkStart w:id="31" w:name="_Toc413413926"/>
      <w:r w:rsidRPr="009F43B9">
        <w:rPr>
          <w:rFonts w:ascii="Century Gothic" w:hAnsi="Century Gothic"/>
          <w:color w:val="000000" w:themeColor="text1"/>
        </w:rPr>
        <w:t xml:space="preserve">VIII. </w:t>
      </w:r>
      <w:r w:rsidR="00601E3C" w:rsidRPr="009F43B9">
        <w:rPr>
          <w:rFonts w:ascii="Century Gothic" w:hAnsi="Century Gothic"/>
          <w:color w:val="000000" w:themeColor="text1"/>
        </w:rPr>
        <w:t>PRESTANAK RADNOG ODNOSA</w:t>
      </w:r>
      <w:bookmarkEnd w:id="31"/>
    </w:p>
    <w:p w:rsidR="00601E3C" w:rsidRPr="009F43B9" w:rsidRDefault="00601E3C" w:rsidP="00601E3C">
      <w:pPr>
        <w:pStyle w:val="BodyText"/>
        <w:jc w:val="left"/>
        <w:rPr>
          <w:rFonts w:ascii="Century Gothic" w:hAnsi="Century Gothic"/>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Ugovor o radu može prestati samo u slučajevima propisanim zakonom.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Ravnatelj u ime Škole provodi postupak koji prethodi prestanku ugovora o radu, a odluku o prestanku ugovora o radu donosi uz suglasnost sa školskim odborom.</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svezi sa stavkom 1. ovoga članka Školski odbor:</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3"/>
        </w:numPr>
        <w:jc w:val="both"/>
        <w:rPr>
          <w:rFonts w:ascii="Century Gothic" w:hAnsi="Century Gothic" w:cs="Arial"/>
          <w:color w:val="000000" w:themeColor="text1"/>
          <w:sz w:val="22"/>
        </w:rPr>
      </w:pPr>
      <w:r w:rsidRPr="009F43B9">
        <w:rPr>
          <w:rFonts w:ascii="Century Gothic" w:hAnsi="Century Gothic" w:cs="Arial"/>
          <w:color w:val="000000" w:themeColor="text1"/>
          <w:sz w:val="22"/>
        </w:rPr>
        <w:t>daje ravnatelju prethodnu suglasnost kod donošenja odluka o redovitom ili izvanrednom otkazu ugovora o radu,</w:t>
      </w:r>
    </w:p>
    <w:p w:rsidR="00601E3C" w:rsidRPr="009F43B9" w:rsidRDefault="00601E3C" w:rsidP="00601E3C">
      <w:pPr>
        <w:pStyle w:val="BodyText"/>
        <w:numPr>
          <w:ilvl w:val="0"/>
          <w:numId w:val="13"/>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odlučuje prema prijedlogu ravnatelja o upućivanju radnika na prosudbu radne sposobnosti,</w:t>
      </w:r>
    </w:p>
    <w:p w:rsidR="00601E3C" w:rsidRPr="009F43B9" w:rsidRDefault="00601E3C" w:rsidP="00601E3C">
      <w:pPr>
        <w:pStyle w:val="BodyText"/>
        <w:numPr>
          <w:ilvl w:val="0"/>
          <w:numId w:val="13"/>
        </w:numPr>
        <w:jc w:val="both"/>
        <w:rPr>
          <w:rFonts w:ascii="Century Gothic" w:hAnsi="Century Gothic" w:cs="Arial"/>
          <w:color w:val="000000" w:themeColor="text1"/>
          <w:sz w:val="22"/>
        </w:rPr>
      </w:pPr>
      <w:r w:rsidRPr="009F43B9">
        <w:rPr>
          <w:rFonts w:ascii="Century Gothic" w:hAnsi="Century Gothic" w:cs="Arial"/>
          <w:color w:val="000000" w:themeColor="text1"/>
          <w:sz w:val="22"/>
        </w:rPr>
        <w:t>obavlja druge poslove za koje je ovlašten propisima, statutom i drugim općim aktima Škole.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U svezi sa stavkom 1. ovoga članka ravnatelj:</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u slučaju smrti radnika isprave radnika predaje  nekome od članova radnikove obitelji,</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izvješćuje radnika o prestanku ugovora o radu sklopljenog na određeno vrijeme,</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utvrđuje prestanak ugovora o radu radniku s navršenih 65 godina života i 15 godina mirovinskog staža s iznimkom </w:t>
      </w:r>
      <w:r w:rsidR="00F55A65" w:rsidRPr="009F43B9">
        <w:rPr>
          <w:rFonts w:ascii="Century Gothic" w:hAnsi="Century Gothic" w:cs="Arial"/>
          <w:color w:val="000000" w:themeColor="text1"/>
          <w:sz w:val="22"/>
        </w:rPr>
        <w:t>nastavnicima i stručnim suradnicima</w:t>
      </w:r>
      <w:r w:rsidRPr="009F43B9">
        <w:rPr>
          <w:rFonts w:ascii="Century Gothic" w:hAnsi="Century Gothic" w:cs="Arial"/>
          <w:color w:val="000000" w:themeColor="text1"/>
          <w:sz w:val="22"/>
        </w:rPr>
        <w:t xml:space="preserve"> kojima ugovor o radu prestaje istekom školske godine u kojoj su navršili 65 godina života i 15 godina mirovinskog staža., </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utvrđuje prestanak ugovora o radu dostavom pravomoćnog rješenja o priznanju prava na invalidsku mirovinu zbog potpunog gubitka radne sposobnosti za rad,</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sklapa s radnikom pisani sporazum o prestanku ugovora o radu,</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izdaje radniku pisano upozorenje kada radnik krši obveze iz radnog odnosa,</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privremeno udaljuje s posla radnika protiv kojega je pokrenut i vodi se kazneni postupak za neko od kaznenih djela propisanih člankom 106. stavkom 1. Zakona o odgoju i obrazovanju u osnovnoj i srednjoj školi,</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izvješćuje pripravnika, </w:t>
      </w:r>
      <w:r w:rsidR="00F55A65" w:rsidRPr="009F43B9">
        <w:rPr>
          <w:rFonts w:ascii="Century Gothic" w:hAnsi="Century Gothic" w:cs="Arial"/>
          <w:color w:val="000000" w:themeColor="text1"/>
          <w:sz w:val="22"/>
        </w:rPr>
        <w:t>nastavnika</w:t>
      </w:r>
      <w:r w:rsidRPr="009F43B9">
        <w:rPr>
          <w:rFonts w:ascii="Century Gothic" w:hAnsi="Century Gothic" w:cs="Arial"/>
          <w:color w:val="000000" w:themeColor="text1"/>
          <w:sz w:val="22"/>
        </w:rPr>
        <w:t xml:space="preserve"> ili stručnog suradnika o prestanku ugovora o radu zbog nepravodobnog polaganja stručnog ispita ili ne stjecanja pedagoških kompetencija,</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izvješćuje radnike koji se nakon isteka neplaćenog dopusta nisu pravodobno vratili na rad, o gubitku daljeg prava rada u Školi,</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predlaže školskom odboru upućivanje radnika na prosudbu radne sposobnosti,</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nudi  radniku  koji  nije  u  mogućnosti uredno  izvršavati  obveze  u  odgojno-obrazovnom radu zbog trajno narušenog psihofizičkog zdravlja, obavljanje   drugih poslova prema preostaloj radnoj sposobnosti,</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kod otkaza ugovora o radu provodi postupak savjetovanja s radničkim vijećem i osigurava dokaze o razlozima za otkaz ugovora o radu,</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odlučuje uz prethodnu suglasnost školskog odbora o redovitom ili izvanrednom otkazu ugovora o radu,</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prati izvršenje donesenih odluka u svezi s prestankom ugovora o radu i trajanju otkaznih rokova,</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u roku od 8 dana na zahtjev radnika izdaje potvrdu o vrsti poslova koje obavlja i trajanju radnog odnosa,</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szCs w:val="22"/>
        </w:rPr>
        <w:t>uređuje vođenje evidencije o radnicima zaposlenim u Školi</w:t>
      </w:r>
      <w:r w:rsidRPr="009F43B9">
        <w:rPr>
          <w:rFonts w:ascii="Century Gothic" w:hAnsi="Century Gothic" w:cs="Arial"/>
          <w:color w:val="000000" w:themeColor="text1"/>
          <w:sz w:val="22"/>
        </w:rPr>
        <w:t xml:space="preserve">, </w:t>
      </w:r>
    </w:p>
    <w:p w:rsidR="00601E3C" w:rsidRPr="009F43B9" w:rsidRDefault="00601E3C" w:rsidP="00601E3C">
      <w:pPr>
        <w:pStyle w:val="BodyText"/>
        <w:numPr>
          <w:ilvl w:val="1"/>
          <w:numId w:val="14"/>
        </w:numPr>
        <w:jc w:val="both"/>
        <w:rPr>
          <w:rFonts w:ascii="Century Gothic" w:hAnsi="Century Gothic" w:cs="Arial"/>
          <w:color w:val="000000" w:themeColor="text1"/>
          <w:sz w:val="22"/>
        </w:rPr>
      </w:pPr>
      <w:r w:rsidRPr="009F43B9">
        <w:rPr>
          <w:rFonts w:ascii="Century Gothic" w:hAnsi="Century Gothic" w:cs="Arial"/>
          <w:color w:val="000000" w:themeColor="text1"/>
          <w:sz w:val="22"/>
        </w:rPr>
        <w:t>obavlja druge poslove za koje je ovlašten propisima, statutom i drugim općim aktima Škole.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9</w:t>
      </w:r>
      <w:r w:rsidR="00B15052"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01E3C" w:rsidP="006D6C15">
      <w:pPr>
        <w:pStyle w:val="BodyText"/>
        <w:numPr>
          <w:ilvl w:val="0"/>
          <w:numId w:val="24"/>
        </w:numPr>
        <w:jc w:val="left"/>
        <w:outlineLvl w:val="0"/>
        <w:rPr>
          <w:rFonts w:ascii="Century Gothic" w:hAnsi="Century Gothic" w:cs="Arial"/>
          <w:b/>
          <w:color w:val="000000" w:themeColor="text1"/>
          <w:sz w:val="22"/>
        </w:rPr>
      </w:pPr>
      <w:bookmarkStart w:id="32" w:name="_Toc413413927"/>
      <w:r w:rsidRPr="009F43B9">
        <w:rPr>
          <w:rFonts w:ascii="Century Gothic" w:hAnsi="Century Gothic" w:cs="Arial"/>
          <w:b/>
          <w:color w:val="000000" w:themeColor="text1"/>
          <w:sz w:val="22"/>
        </w:rPr>
        <w:t>ZAŠTITA PRAVA IZ  RADNOG ODNOSA</w:t>
      </w:r>
      <w:bookmarkEnd w:id="32"/>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 xml:space="preserve">Članak </w:t>
      </w:r>
      <w:r w:rsidR="00B15052" w:rsidRPr="009F43B9">
        <w:rPr>
          <w:rFonts w:ascii="Century Gothic" w:hAnsi="Century Gothic" w:cs="Arial"/>
          <w:b/>
          <w:color w:val="000000" w:themeColor="text1"/>
          <w:sz w:val="22"/>
        </w:rPr>
        <w:t>100</w:t>
      </w:r>
      <w:r w:rsidRPr="009F43B9">
        <w:rPr>
          <w:rFonts w:ascii="Century Gothic" w:hAnsi="Century Gothic" w:cs="Arial"/>
          <w:b/>
          <w:color w:val="000000" w:themeColor="text1"/>
          <w:sz w:val="22"/>
        </w:rPr>
        <w:t>.</w:t>
      </w:r>
      <w:r w:rsidRPr="009F43B9">
        <w:rPr>
          <w:rFonts w:ascii="Century Gothic" w:hAnsi="Century Gothic" w:cs="Arial"/>
          <w:color w:val="000000" w:themeColor="text1"/>
          <w:sz w:val="22"/>
        </w:rPr>
        <w:t xml:space="preserve"> </w:t>
      </w:r>
    </w:p>
    <w:p w:rsidR="00601E3C" w:rsidRPr="009F43B9" w:rsidRDefault="00601E3C" w:rsidP="00601E3C">
      <w:pPr>
        <w:pStyle w:val="BodyTex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koji smatra da mu je povrijeđeno neko pravo iz radnog odnosa, treba u roku do 15 dana od dana dostave akta kojim je povrijeđeno njegovo pravo, o</w:t>
      </w:r>
      <w:r w:rsidR="00D06B7D" w:rsidRPr="009F43B9">
        <w:rPr>
          <w:rFonts w:ascii="Century Gothic" w:hAnsi="Century Gothic" w:cs="Arial"/>
          <w:color w:val="000000" w:themeColor="text1"/>
          <w:sz w:val="22"/>
        </w:rPr>
        <w:t>dnosno od dana saznanja za povr</w:t>
      </w:r>
      <w:r w:rsidRPr="009F43B9">
        <w:rPr>
          <w:rFonts w:ascii="Century Gothic" w:hAnsi="Century Gothic" w:cs="Arial"/>
          <w:color w:val="000000" w:themeColor="text1"/>
          <w:sz w:val="22"/>
        </w:rPr>
        <w:t>edu prava, podnijeti Školskom odboru zahtjev za zaštitu prava.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raspolaže relevantnim podacima u svezi sa zahtjevom radnika, Školski odbor treba o zahtjevu iz stavka 1. ovoga članka odlučiti u roku do 15 dana od dana primitka zahtjeva.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B15052"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školski odbor utvrdi da je radnik podnio zahtjev za ostvarivanje prava nakon isteka roka iz članka 99. stavka 1. ovoga pravilnika, zahtjev radnika treba odbaciti.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B15052" w:rsidRPr="009F43B9">
        <w:rPr>
          <w:rFonts w:ascii="Century Gothic" w:hAnsi="Century Gothic" w:cs="Arial"/>
          <w:b/>
          <w:color w:val="000000" w:themeColor="text1"/>
          <w:sz w:val="22"/>
        </w:rPr>
        <w:t>2</w:t>
      </w:r>
      <w:r w:rsidRPr="009F43B9">
        <w:rPr>
          <w:rFonts w:ascii="Century Gothic" w:hAnsi="Century Gothic" w:cs="Arial"/>
          <w:b/>
          <w:color w:val="000000" w:themeColor="text1"/>
          <w:sz w:val="22"/>
        </w:rPr>
        <w:t>.</w:t>
      </w:r>
    </w:p>
    <w:p w:rsidR="00601E3C" w:rsidRPr="009F43B9" w:rsidRDefault="00601E3C" w:rsidP="00601E3C">
      <w:pPr>
        <w:pStyle w:val="BodyTex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ne postupi prema članku 100. ovoga pravilnika, odlučujući o zahtjevu, školski odbor može: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2"/>
        </w:numPr>
        <w:jc w:val="both"/>
        <w:rPr>
          <w:rFonts w:ascii="Century Gothic" w:hAnsi="Century Gothic" w:cs="Arial"/>
          <w:color w:val="000000" w:themeColor="text1"/>
          <w:sz w:val="22"/>
        </w:rPr>
      </w:pPr>
      <w:r w:rsidRPr="009F43B9">
        <w:rPr>
          <w:rFonts w:ascii="Century Gothic" w:hAnsi="Century Gothic" w:cs="Arial"/>
          <w:color w:val="000000" w:themeColor="text1"/>
          <w:sz w:val="22"/>
        </w:rPr>
        <w:t>zahtjev odbiti kao neosnovan</w:t>
      </w:r>
    </w:p>
    <w:p w:rsidR="00601E3C" w:rsidRPr="009F43B9" w:rsidRDefault="00601E3C" w:rsidP="00601E3C">
      <w:pPr>
        <w:pStyle w:val="BodyText"/>
        <w:numPr>
          <w:ilvl w:val="0"/>
          <w:numId w:val="2"/>
        </w:numPr>
        <w:jc w:val="both"/>
        <w:rPr>
          <w:rFonts w:ascii="Century Gothic" w:hAnsi="Century Gothic" w:cs="Arial"/>
          <w:color w:val="000000" w:themeColor="text1"/>
          <w:sz w:val="22"/>
        </w:rPr>
      </w:pPr>
      <w:r w:rsidRPr="009F43B9">
        <w:rPr>
          <w:rFonts w:ascii="Century Gothic" w:hAnsi="Century Gothic" w:cs="Arial"/>
          <w:color w:val="000000" w:themeColor="text1"/>
          <w:sz w:val="22"/>
        </w:rPr>
        <w:t>osporavani akt izmijeniti ili poništiti</w:t>
      </w:r>
    </w:p>
    <w:p w:rsidR="00601E3C" w:rsidRPr="009F43B9" w:rsidRDefault="00601E3C" w:rsidP="00601E3C">
      <w:pPr>
        <w:pStyle w:val="BodyText"/>
        <w:numPr>
          <w:ilvl w:val="0"/>
          <w:numId w:val="2"/>
        </w:numPr>
        <w:jc w:val="both"/>
        <w:rPr>
          <w:rFonts w:ascii="Century Gothic" w:hAnsi="Century Gothic" w:cs="Arial"/>
          <w:color w:val="000000" w:themeColor="text1"/>
          <w:sz w:val="22"/>
        </w:rPr>
      </w:pPr>
      <w:r w:rsidRPr="009F43B9">
        <w:rPr>
          <w:rFonts w:ascii="Century Gothic" w:hAnsi="Century Gothic" w:cs="Arial"/>
          <w:color w:val="000000" w:themeColor="text1"/>
          <w:sz w:val="22"/>
        </w:rPr>
        <w:t>osporavani akt ukinuti i donijeti novi akt, odnosno ukinuti i vratiti predmet na ponovno odlučivanje.</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D6C15">
      <w:pPr>
        <w:pStyle w:val="BodyText"/>
        <w:numPr>
          <w:ilvl w:val="0"/>
          <w:numId w:val="23"/>
        </w:numPr>
        <w:jc w:val="left"/>
        <w:outlineLvl w:val="0"/>
        <w:rPr>
          <w:rFonts w:ascii="Century Gothic" w:hAnsi="Century Gothic" w:cs="Arial"/>
          <w:b/>
          <w:color w:val="000000" w:themeColor="text1"/>
          <w:sz w:val="22"/>
        </w:rPr>
      </w:pPr>
      <w:bookmarkStart w:id="33" w:name="_Toc413413928"/>
      <w:r w:rsidRPr="009F43B9">
        <w:rPr>
          <w:rFonts w:ascii="Century Gothic" w:hAnsi="Century Gothic" w:cs="Arial"/>
          <w:b/>
          <w:color w:val="000000" w:themeColor="text1"/>
          <w:sz w:val="22"/>
        </w:rPr>
        <w:t>DOSTAVLJANJE PISMENA</w:t>
      </w:r>
      <w:bookmarkEnd w:id="33"/>
      <w:r w:rsidRPr="009F43B9">
        <w:rPr>
          <w:rFonts w:ascii="Century Gothic" w:hAnsi="Century Gothic" w:cs="Arial"/>
          <w:b/>
          <w:color w:val="000000" w:themeColor="text1"/>
          <w:sz w:val="22"/>
        </w:rPr>
        <w:t xml:space="preserve"> </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Pismena u svezi s ostvarivanjem prava i obveza iz radnog odnosa dostavljaju se radniku neposredno na radnome mjestu.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Potvrdu o izvršenom dostavljanju (dostavnicu) potpisuju dostavljač i radnik. Na dostavnici radnik treba sam naznačiti nadnevak primitka pismena.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time smatra da je dostava izvršena.</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bCs/>
          <w:color w:val="000000" w:themeColor="text1"/>
          <w:sz w:val="22"/>
        </w:rPr>
        <w:t>Članak 10</w:t>
      </w:r>
      <w:r w:rsidR="00067C9C" w:rsidRPr="009F43B9">
        <w:rPr>
          <w:rFonts w:ascii="Century Gothic" w:hAnsi="Century Gothic" w:cs="Arial"/>
          <w:b/>
          <w:bCs/>
          <w:color w:val="000000" w:themeColor="text1"/>
          <w:sz w:val="22"/>
        </w:rPr>
        <w:t>4</w:t>
      </w:r>
      <w:r w:rsidRPr="009F43B9">
        <w:rPr>
          <w:rFonts w:ascii="Century Gothic" w:hAnsi="Century Gothic" w:cs="Arial"/>
          <w:b/>
          <w:bCs/>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Kada radniku pismeno nije moguće dostaviti na radnom mjestu, isto će se dostaviti poštom, preporučeno s povratnicom,  na radnikovu kućnu adresu.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 slučaju odbijanja primitka pismena kod poštanske dostave ili nepravodobne prijave promjene adrese odnosno nepoznate adrese dostavljanje će se obaviti isticanjem pismena na oglasnoj ploči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Kada je pismeno istaknuto na oglasnoj ploči Škole, dostavljanje se smatra obavljenim istekom roka od tri dana od dana isticanja pismena.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D6C15" w:rsidP="006D6C15">
      <w:pPr>
        <w:pStyle w:val="Heading1"/>
        <w:rPr>
          <w:rFonts w:ascii="Century Gothic" w:hAnsi="Century Gothic"/>
          <w:color w:val="000000" w:themeColor="text1"/>
        </w:rPr>
      </w:pPr>
      <w:bookmarkStart w:id="34" w:name="_Toc413413929"/>
      <w:r w:rsidRPr="009F43B9">
        <w:rPr>
          <w:rFonts w:ascii="Century Gothic" w:hAnsi="Century Gothic"/>
          <w:color w:val="000000" w:themeColor="text1"/>
        </w:rPr>
        <w:t xml:space="preserve">XI. </w:t>
      </w:r>
      <w:r w:rsidR="00601E3C" w:rsidRPr="009F43B9">
        <w:rPr>
          <w:rFonts w:ascii="Century Gothic" w:hAnsi="Century Gothic"/>
          <w:color w:val="000000" w:themeColor="text1"/>
        </w:rPr>
        <w:t>NADOKNADA ŠTETE</w:t>
      </w:r>
      <w:bookmarkEnd w:id="34"/>
      <w:r w:rsidR="00601E3C" w:rsidRPr="009F43B9">
        <w:rPr>
          <w:rFonts w:ascii="Century Gothic" w:hAnsi="Century Gothic"/>
          <w:color w:val="000000" w:themeColor="text1"/>
        </w:rPr>
        <w:t xml:space="preserve"> </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Bez dopuštenja ravnatelja radnik Škole ne smije za sebe ili drugu osobu obavljati poslove sredstvima ili opremom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koji na radu ili u svezi s radom namjerno ili krajnjom nepažnjom prouzroči štetu Školi, dužan je nastalu štetu nadoknaditi.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štetu prouzroči više radnika, svaki radnik odgovoran je za dio štete koji je prouzročio.</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štetu prouzroči više radnika, a ne može se za svakog radnika utvrditi dio štete koji je prouzročio, svi radnici odgovaraju za štetu i dužni su je nadoknaditi u jednakim iznosima.</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7</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Visina štete određuje se na osnovi cjenika ili knjigovodstvene isprave, odnosno knjigovodstvene vrijednosti stvari na kojima je počinjena šteta.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šteta ne može odrediti prema stavku 1. ovoga članka, šteta će se odrediti procjenom vrijednosti oštećene stvari. Procjena vrijednosti oštećene stvari utvrdit će se vještačenjem.</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radnik na radu ili u svezi s radom namjerno ili krajnjom nepažnjom prouzroči štetu trećoj osobi, a tu je štetu nadoknadila Škola, radnik je dužan Školi vratiti iznos koji je ona isplatila trećoj osobi.</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10</w:t>
      </w:r>
      <w:r w:rsidR="00067C9C"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Škola će djelomično ili potpuno osloboditi radnika od plaćanja nadoknade štete ako bi se radnik zbog isplate nadoknade našao u osobito teškom socijalnom ili materijalnom položaju.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Odredba stavka 1. ovoga članka ne odnosi se na radnika koji je štetu Školi prouzročio kaznenim djelom s umišljajem.</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1</w:t>
      </w:r>
      <w:r w:rsidR="00067C9C" w:rsidRPr="009F43B9">
        <w:rPr>
          <w:rFonts w:ascii="Century Gothic" w:hAnsi="Century Gothic" w:cs="Arial"/>
          <w:b/>
          <w:color w:val="000000" w:themeColor="text1"/>
          <w:sz w:val="22"/>
        </w:rPr>
        <w:t>10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Postupak u svezi s utvrđivanjem i naplatom štete vodi ravnatelj.</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Radnik ima pravo na nadoknadu štete od Škole ako pretrpi štetu na radu ili u svezi s radom, odnosno ako mu Škola prouzroči štetu povrjedom njegovih prava iz radnog odnosa.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Obilježje i visinu štete iz stavka 1. ovoga članka radnik mora dokazati.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Nastalu štetu iz stavka 1. ovoga članka Škola će nadoknaditi prema Zakonu o obveznim odnosima, odnosno prema ovršnoj ispravi.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D6C15" w:rsidP="006D6C15">
      <w:pPr>
        <w:pStyle w:val="Heading1"/>
        <w:rPr>
          <w:rFonts w:ascii="Century Gothic" w:hAnsi="Century Gothic"/>
          <w:color w:val="000000" w:themeColor="text1"/>
        </w:rPr>
      </w:pPr>
      <w:bookmarkStart w:id="35" w:name="_Toc413413930"/>
      <w:r w:rsidRPr="009F43B9">
        <w:rPr>
          <w:rFonts w:ascii="Century Gothic" w:hAnsi="Century Gothic"/>
          <w:color w:val="000000" w:themeColor="text1"/>
        </w:rPr>
        <w:t xml:space="preserve">XII. </w:t>
      </w:r>
      <w:r w:rsidR="00601E3C" w:rsidRPr="009F43B9">
        <w:rPr>
          <w:rFonts w:ascii="Century Gothic" w:hAnsi="Century Gothic"/>
          <w:color w:val="000000" w:themeColor="text1"/>
        </w:rPr>
        <w:t>PRAVO RADNIKA UPUĆENIH NA RAD U INOZEMSTVO</w:t>
      </w:r>
      <w:bookmarkEnd w:id="35"/>
    </w:p>
    <w:p w:rsidR="00601E3C" w:rsidRPr="009F43B9" w:rsidRDefault="00601E3C" w:rsidP="00601E3C">
      <w:pPr>
        <w:pStyle w:val="BodyText"/>
        <w:jc w:val="left"/>
        <w:rPr>
          <w:rFonts w:ascii="Century Gothic" w:hAnsi="Century Gothic"/>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2</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radnik i Škola drugačije ne sporazumiju, mirovanje će otpočeti danom dostave radnikova zahtjeva škole.</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PlainText"/>
        <w:jc w:val="both"/>
        <w:rPr>
          <w:rFonts w:ascii="Century Gothic" w:hAnsi="Century Gothic" w:cs="Arial"/>
          <w:color w:val="000000" w:themeColor="text1"/>
          <w:sz w:val="22"/>
          <w:szCs w:val="24"/>
        </w:rPr>
      </w:pPr>
      <w:r w:rsidRPr="009F43B9">
        <w:rPr>
          <w:rFonts w:ascii="Century Gothic" w:hAnsi="Century Gothic" w:cs="Arial"/>
          <w:color w:val="000000" w:themeColor="text1"/>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601E3C" w:rsidRPr="009F43B9" w:rsidRDefault="00601E3C" w:rsidP="00601E3C">
      <w:pPr>
        <w:pStyle w:val="PlainText"/>
        <w:jc w:val="both"/>
        <w:rPr>
          <w:rFonts w:ascii="Century Gothic" w:hAnsi="Century Gothic" w:cs="Arial"/>
          <w:color w:val="000000" w:themeColor="text1"/>
          <w:sz w:val="22"/>
        </w:rPr>
      </w:pPr>
      <w:r w:rsidRPr="009F43B9">
        <w:rPr>
          <w:rFonts w:ascii="Century Gothic" w:hAnsi="Century Gothic" w:cs="Arial"/>
          <w:color w:val="000000" w:themeColor="text1"/>
          <w:sz w:val="22"/>
          <w:szCs w:val="24"/>
        </w:rPr>
        <w:t>Ako radnik iskoristi pravo iz stavka 1. članka 111. ovog pravilnika ima pravo povratka na poslove na kojima je prethodno radio u roku od sedam dana od dana dostave obavijesti iz stavka 1. ovog članka.</w:t>
      </w:r>
    </w:p>
    <w:p w:rsidR="00601E3C" w:rsidRPr="009F43B9" w:rsidRDefault="00601E3C" w:rsidP="00601E3C">
      <w:pPr>
        <w:pStyle w:val="PlainText"/>
        <w:jc w:val="both"/>
        <w:rPr>
          <w:rFonts w:ascii="Century Gothic" w:hAnsi="Century Gothic" w:cs="Arial"/>
          <w:color w:val="000000" w:themeColor="text1"/>
          <w:sz w:val="22"/>
        </w:rPr>
      </w:pPr>
      <w:r w:rsidRPr="009F43B9">
        <w:rPr>
          <w:rFonts w:ascii="Century Gothic" w:hAnsi="Century Gothic" w:cs="Arial"/>
          <w:color w:val="000000" w:themeColor="text1"/>
          <w:sz w:val="22"/>
          <w:szCs w:val="24"/>
        </w:rPr>
        <w:t>Za obavljanje poslova u Školi koje je obavljao radnik iz stavka 1. članka 111. Škola može sklopiti jedan ili više uzastopnih ugovora o radu na određeno vrijeme, čije neprekinuto trajanje može biti najdulje pet godina.</w:t>
      </w:r>
    </w:p>
    <w:p w:rsidR="00601E3C" w:rsidRPr="009F43B9" w:rsidRDefault="00601E3C" w:rsidP="00601E3C">
      <w:pPr>
        <w:pStyle w:val="PlainText"/>
        <w:jc w:val="both"/>
        <w:rPr>
          <w:rFonts w:ascii="Century Gothic" w:hAnsi="Century Gothic"/>
          <w:color w:val="000000" w:themeColor="text1"/>
        </w:rPr>
      </w:pPr>
      <w:r w:rsidRPr="009F43B9">
        <w:rPr>
          <w:rFonts w:ascii="Century Gothic" w:hAnsi="Century Gothic"/>
          <w:color w:val="000000" w:themeColor="text1"/>
        </w:rPr>
        <w:t> </w:t>
      </w: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4</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se radnik ne javi na rad u roku navedenom u stavku 1. i 2. članka 112., ravnatelj će ga obavijestiti o gubitku prava nastavka rada u Školi.</w:t>
      </w:r>
    </w:p>
    <w:p w:rsidR="00601E3C" w:rsidRPr="009F43B9" w:rsidRDefault="00601E3C" w:rsidP="00601E3C">
      <w:pPr>
        <w:pStyle w:val="BodyText"/>
        <w:jc w:val="left"/>
        <w:rPr>
          <w:rFonts w:ascii="Century Gothic" w:hAnsi="Century Gothic"/>
          <w:color w:val="000000" w:themeColor="text1"/>
          <w:sz w:val="22"/>
        </w:rPr>
      </w:pPr>
    </w:p>
    <w:p w:rsidR="00601E3C" w:rsidRPr="009F43B9" w:rsidRDefault="006D6C15" w:rsidP="006D6C15">
      <w:pPr>
        <w:pStyle w:val="Heading1"/>
        <w:rPr>
          <w:rFonts w:ascii="Century Gothic" w:hAnsi="Century Gothic"/>
          <w:color w:val="000000" w:themeColor="text1"/>
        </w:rPr>
      </w:pPr>
      <w:bookmarkStart w:id="36" w:name="_Toc413413931"/>
      <w:r w:rsidRPr="009F43B9">
        <w:rPr>
          <w:rFonts w:ascii="Century Gothic" w:hAnsi="Century Gothic"/>
          <w:color w:val="000000" w:themeColor="text1"/>
        </w:rPr>
        <w:t xml:space="preserve">XIII. </w:t>
      </w:r>
      <w:r w:rsidR="00601E3C" w:rsidRPr="009F43B9">
        <w:rPr>
          <w:rFonts w:ascii="Century Gothic" w:hAnsi="Century Gothic"/>
          <w:color w:val="000000" w:themeColor="text1"/>
        </w:rPr>
        <w:t>RADNIČKO VIJEĆE, SINDIKAT I SKUP RADNIKA</w:t>
      </w:r>
      <w:bookmarkEnd w:id="36"/>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5</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Škola će u okviru mogućnosti i u dogovoru s osnivačem osigurati radničkom vijeću prostor, sredstva i druge uvjete potrebne za nesmetan rad.</w:t>
      </w:r>
    </w:p>
    <w:p w:rsidR="008E1573"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radnici ne utemelje radničko vijeće, Škola će iste uvjete iz stavka 1. ovoga članka osigurati za rad sindikalnom povjereniku zaposlenom u Školi koji se ravnatelju Škole pisano očitovao o preuzimanju prava i dužnosti radničkog vijeća</w:t>
      </w:r>
      <w:r w:rsidR="00D919A9" w:rsidRPr="009F43B9">
        <w:rPr>
          <w:rFonts w:ascii="Century Gothic" w:hAnsi="Century Gothic" w:cs="Arial"/>
          <w:color w:val="000000" w:themeColor="text1"/>
          <w:sz w:val="22"/>
        </w:rPr>
        <w:t>.</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r w:rsidR="001445B9" w:rsidRPr="009F43B9">
        <w:rPr>
          <w:rFonts w:ascii="Century Gothic" w:hAnsi="Century Gothic" w:cs="Arial"/>
          <w:color w:val="000000" w:themeColor="text1"/>
          <w:sz w:val="22"/>
        </w:rPr>
        <w:t xml:space="preserve">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903E4B" w:rsidRPr="009F43B9">
        <w:rPr>
          <w:rFonts w:ascii="Century Gothic" w:hAnsi="Century Gothic" w:cs="Arial"/>
          <w:b/>
          <w:color w:val="000000" w:themeColor="text1"/>
          <w:sz w:val="22"/>
        </w:rPr>
        <w:t>6</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Za izvješćivanje radničkog vijeća o poslovnim podacima Škole propisanim zakonom i savjetovanje s radničkim vijećem o namjeri donošenja pojedinih odluka ovlašten je ravnatelj.</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11</w:t>
      </w:r>
      <w:r w:rsidR="008E1573" w:rsidRPr="009F43B9">
        <w:rPr>
          <w:rFonts w:ascii="Century Gothic" w:hAnsi="Century Gothic" w:cs="Arial"/>
          <w:b/>
          <w:color w:val="000000" w:themeColor="text1"/>
          <w:sz w:val="22"/>
        </w:rPr>
        <w:t>7</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Pobliži uvjeti za rad radničkog vijeća uredit će se sporazumom između radničkog vijeća i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je radničko vijeće utemeljeno suprotno zakonu ili je kod provođenja izbora za radničko vijeće bilo teškog kršenja odredaba zakona koje je utjecalo na rezultate izbora, ravnatelj je dužan pokrenuti postupak za poništenje izbora.</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8E1573" w:rsidRPr="009F43B9">
        <w:rPr>
          <w:rFonts w:ascii="Century Gothic" w:hAnsi="Century Gothic" w:cs="Arial"/>
          <w:b/>
          <w:color w:val="000000" w:themeColor="text1"/>
          <w:sz w:val="22"/>
        </w:rPr>
        <w:t>8</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Skup radnika čine svi radnici zaposleni u Školi.</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Ako u Školi nije utemeljeno radničko vijeće ili nema sindikalnog povjerenika s ovlastima radničkog vijeća, skup radnika može sazvati ravnatelj.</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Kod postupanja prema stavku 3. i 4. ovoga članka, ravnatelj je dužan savjetovati se s radničkim vijećem.</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D6C15">
      <w:pPr>
        <w:pStyle w:val="BodyText"/>
        <w:ind w:firstLine="708"/>
        <w:jc w:val="left"/>
        <w:outlineLvl w:val="0"/>
        <w:rPr>
          <w:rFonts w:ascii="Century Gothic" w:hAnsi="Century Gothic" w:cs="Arial"/>
          <w:b/>
          <w:color w:val="000000" w:themeColor="text1"/>
          <w:sz w:val="22"/>
        </w:rPr>
      </w:pPr>
      <w:bookmarkStart w:id="37" w:name="_Toc413413932"/>
      <w:r w:rsidRPr="009F43B9">
        <w:rPr>
          <w:rFonts w:ascii="Century Gothic" w:hAnsi="Century Gothic" w:cs="Arial"/>
          <w:b/>
          <w:color w:val="000000" w:themeColor="text1"/>
          <w:sz w:val="22"/>
        </w:rPr>
        <w:t>XIV. OGLASNA PLOČA</w:t>
      </w:r>
      <w:bookmarkEnd w:id="37"/>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11</w:t>
      </w:r>
      <w:r w:rsidR="008E1573" w:rsidRPr="009F43B9">
        <w:rPr>
          <w:rFonts w:ascii="Century Gothic" w:hAnsi="Century Gothic" w:cs="Arial"/>
          <w:b/>
          <w:color w:val="000000" w:themeColor="text1"/>
          <w:sz w:val="22"/>
        </w:rPr>
        <w:t>9</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Škola ima oglasnu ploču koja se nalazi u zbornici koja je dostupna svim osobama koje rade u Školi.</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Na oglasnu ploču svoje obavijesti i odluke smiju stavljati isključivo:</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numPr>
          <w:ilvl w:val="0"/>
          <w:numId w:val="15"/>
        </w:numPr>
        <w:jc w:val="left"/>
        <w:rPr>
          <w:rFonts w:ascii="Century Gothic" w:hAnsi="Century Gothic" w:cs="Arial"/>
          <w:color w:val="000000" w:themeColor="text1"/>
          <w:sz w:val="22"/>
        </w:rPr>
      </w:pPr>
      <w:r w:rsidRPr="009F43B9">
        <w:rPr>
          <w:rFonts w:ascii="Century Gothic" w:hAnsi="Century Gothic" w:cs="Arial"/>
          <w:color w:val="000000" w:themeColor="text1"/>
          <w:sz w:val="22"/>
        </w:rPr>
        <w:t>ravnatelj ili osoba koju ravnatelj ovlasti,</w:t>
      </w:r>
    </w:p>
    <w:p w:rsidR="00601E3C" w:rsidRPr="009F43B9" w:rsidRDefault="00601E3C" w:rsidP="00601E3C">
      <w:pPr>
        <w:pStyle w:val="BodyText"/>
        <w:numPr>
          <w:ilvl w:val="0"/>
          <w:numId w:val="15"/>
        </w:numPr>
        <w:jc w:val="left"/>
        <w:rPr>
          <w:rFonts w:ascii="Century Gothic" w:hAnsi="Century Gothic" w:cs="Arial"/>
          <w:color w:val="000000" w:themeColor="text1"/>
          <w:sz w:val="22"/>
        </w:rPr>
      </w:pPr>
      <w:r w:rsidRPr="009F43B9">
        <w:rPr>
          <w:rFonts w:ascii="Century Gothic" w:hAnsi="Century Gothic" w:cs="Arial"/>
          <w:color w:val="000000" w:themeColor="text1"/>
          <w:sz w:val="22"/>
        </w:rPr>
        <w:t>radničko vijeće odnosno predsjednik radničkog vijeća,</w:t>
      </w:r>
    </w:p>
    <w:p w:rsidR="00601E3C" w:rsidRPr="009F43B9" w:rsidRDefault="00601E3C" w:rsidP="00601E3C">
      <w:pPr>
        <w:pStyle w:val="BodyText"/>
        <w:numPr>
          <w:ilvl w:val="0"/>
          <w:numId w:val="15"/>
        </w:numPr>
        <w:jc w:val="left"/>
        <w:rPr>
          <w:rFonts w:ascii="Century Gothic" w:hAnsi="Century Gothic" w:cs="Arial"/>
          <w:color w:val="000000" w:themeColor="text1"/>
          <w:sz w:val="22"/>
        </w:rPr>
      </w:pPr>
      <w:r w:rsidRPr="009F43B9">
        <w:rPr>
          <w:rFonts w:ascii="Century Gothic" w:hAnsi="Century Gothic" w:cs="Arial"/>
          <w:color w:val="000000" w:themeColor="text1"/>
          <w:sz w:val="22"/>
        </w:rPr>
        <w:t>sindikalni povjerenik,</w:t>
      </w:r>
    </w:p>
    <w:p w:rsidR="00601E3C" w:rsidRPr="009F43B9" w:rsidRDefault="00601E3C" w:rsidP="00601E3C">
      <w:pPr>
        <w:pStyle w:val="BodyText"/>
        <w:numPr>
          <w:ilvl w:val="0"/>
          <w:numId w:val="15"/>
        </w:numPr>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predsjednik školskog odbora. </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Obavijesti koje je na oglasnu ploču stavila osoba koja nije za to ovlaštena, bit će odmah uklonjene, a osoba koja je stavila takvu obavijest na oglasnu ploču pismeno upozorena da to ne čini. </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Obavijesti sa oglasne ploče ne smiju se iznositi izvan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Ukoliko ista osoba nastavi s objavljivanjem svojih obavijesti, pisama i sl. na oglasnoj ploči, smatrat će se da je grubo povrijedila obveze iz radnog odnosa te će joj biti otkazan ugovor o radu.</w:t>
      </w:r>
    </w:p>
    <w:p w:rsidR="00601E3C" w:rsidRPr="009F43B9" w:rsidRDefault="00601E3C" w:rsidP="00601E3C">
      <w:pPr>
        <w:pStyle w:val="BodyTex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w:t>
      </w:r>
      <w:r w:rsidR="008E1573" w:rsidRPr="009F43B9">
        <w:rPr>
          <w:rFonts w:ascii="Century Gothic" w:hAnsi="Century Gothic" w:cs="Arial"/>
          <w:b/>
          <w:color w:val="000000" w:themeColor="text1"/>
          <w:sz w:val="22"/>
        </w:rPr>
        <w:t>20</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Svi radnici u Školi obvezni su svakodnevno provjeravati sve što je objavljeno na oglasnoj ploči Škole.</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Smatra se da su svi radnici upoznati s odlukama i obavijestima koje su oglašene na oglasnoj ploči Škole, protekom pet dana od dana kada je ista obavijest ili odluka stavljena na oglasnu ploču.</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D6C15">
      <w:pPr>
        <w:pStyle w:val="BodyText"/>
        <w:ind w:firstLine="708"/>
        <w:jc w:val="left"/>
        <w:outlineLvl w:val="0"/>
        <w:rPr>
          <w:rFonts w:ascii="Century Gothic" w:hAnsi="Century Gothic" w:cs="Arial"/>
          <w:b/>
          <w:color w:val="000000" w:themeColor="text1"/>
          <w:sz w:val="22"/>
        </w:rPr>
      </w:pPr>
      <w:bookmarkStart w:id="38" w:name="_Toc413413933"/>
      <w:r w:rsidRPr="009F43B9">
        <w:rPr>
          <w:rFonts w:ascii="Century Gothic" w:hAnsi="Century Gothic" w:cs="Arial"/>
          <w:b/>
          <w:color w:val="000000" w:themeColor="text1"/>
          <w:sz w:val="22"/>
        </w:rPr>
        <w:t>XV. PRIJELAZNE I ZAVRŠNE ODREDBE</w:t>
      </w:r>
      <w:bookmarkEnd w:id="38"/>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12</w:t>
      </w:r>
      <w:r w:rsidR="008E1573" w:rsidRPr="009F43B9">
        <w:rPr>
          <w:rFonts w:ascii="Century Gothic" w:hAnsi="Century Gothic" w:cs="Arial"/>
          <w:b/>
          <w:color w:val="000000" w:themeColor="text1"/>
          <w:sz w:val="22"/>
        </w:rPr>
        <w:t>1</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Ovaj pravilnik može se mijenjati i dopunjavati samo na način i u postupku po kojem je donesen.</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bCs/>
          <w:color w:val="000000" w:themeColor="text1"/>
          <w:sz w:val="22"/>
        </w:rPr>
      </w:pPr>
      <w:r w:rsidRPr="009F43B9">
        <w:rPr>
          <w:rFonts w:ascii="Century Gothic" w:hAnsi="Century Gothic" w:cs="Arial"/>
          <w:b/>
          <w:bCs/>
          <w:color w:val="000000" w:themeColor="text1"/>
          <w:sz w:val="22"/>
        </w:rPr>
        <w:t>Članak 12</w:t>
      </w:r>
      <w:r w:rsidR="008E1573" w:rsidRPr="009F43B9">
        <w:rPr>
          <w:rFonts w:ascii="Century Gothic" w:hAnsi="Century Gothic" w:cs="Arial"/>
          <w:b/>
          <w:bCs/>
          <w:color w:val="000000" w:themeColor="text1"/>
          <w:sz w:val="22"/>
        </w:rPr>
        <w:t>2</w:t>
      </w:r>
      <w:r w:rsidRPr="009F43B9">
        <w:rPr>
          <w:rFonts w:ascii="Century Gothic" w:hAnsi="Century Gothic" w:cs="Arial"/>
          <w:b/>
          <w:bCs/>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Autentično tumačenje ovog pravilnika daje Školski odbor.</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rPr>
          <w:rFonts w:ascii="Century Gothic" w:hAnsi="Century Gothic" w:cs="Arial"/>
          <w:b/>
          <w:color w:val="000000" w:themeColor="text1"/>
          <w:sz w:val="22"/>
        </w:rPr>
      </w:pPr>
      <w:r w:rsidRPr="009F43B9">
        <w:rPr>
          <w:rFonts w:ascii="Century Gothic" w:hAnsi="Century Gothic" w:cs="Arial"/>
          <w:b/>
          <w:color w:val="000000" w:themeColor="text1"/>
          <w:sz w:val="22"/>
        </w:rPr>
        <w:t>Članak 12</w:t>
      </w:r>
      <w:r w:rsidR="008E1573" w:rsidRPr="009F43B9">
        <w:rPr>
          <w:rFonts w:ascii="Century Gothic" w:hAnsi="Century Gothic" w:cs="Arial"/>
          <w:b/>
          <w:color w:val="000000" w:themeColor="text1"/>
          <w:sz w:val="22"/>
        </w:rPr>
        <w:t>3</w:t>
      </w:r>
      <w:r w:rsidRPr="009F43B9">
        <w:rPr>
          <w:rFonts w:ascii="Century Gothic" w:hAnsi="Century Gothic" w:cs="Arial"/>
          <w:b/>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 xml:space="preserve">Stupanjem na snagu ovoga pravilnika prestaje važiti Pravilnik o radu od </w:t>
      </w:r>
      <w:r w:rsidR="00AC3D0E" w:rsidRPr="009F43B9">
        <w:rPr>
          <w:rFonts w:ascii="Century Gothic" w:hAnsi="Century Gothic" w:cs="Arial"/>
          <w:color w:val="000000" w:themeColor="text1"/>
          <w:sz w:val="22"/>
        </w:rPr>
        <w:t>20</w:t>
      </w:r>
      <w:r w:rsidR="009770B1">
        <w:rPr>
          <w:rFonts w:ascii="Century Gothic" w:hAnsi="Century Gothic" w:cs="Arial"/>
          <w:color w:val="000000" w:themeColor="text1"/>
          <w:sz w:val="22"/>
        </w:rPr>
        <w:t>12</w:t>
      </w:r>
      <w:r w:rsidR="00AC3D0E" w:rsidRPr="009F43B9">
        <w:rPr>
          <w:rFonts w:ascii="Century Gothic" w:hAnsi="Century Gothic" w:cs="Arial"/>
          <w:color w:val="000000" w:themeColor="text1"/>
          <w:sz w:val="22"/>
        </w:rPr>
        <w:t>.</w:t>
      </w:r>
      <w:r w:rsidRPr="009F43B9">
        <w:rPr>
          <w:rFonts w:ascii="Century Gothic" w:hAnsi="Century Gothic" w:cs="Arial"/>
          <w:color w:val="000000" w:themeColor="text1"/>
          <w:sz w:val="22"/>
        </w:rPr>
        <w:t xml:space="preserve"> godine (KLASA:</w:t>
      </w:r>
      <w:r w:rsidR="009770B1">
        <w:rPr>
          <w:rFonts w:ascii="Century Gothic" w:hAnsi="Century Gothic" w:cs="Arial"/>
          <w:color w:val="000000" w:themeColor="text1"/>
          <w:sz w:val="22"/>
        </w:rPr>
        <w:t>003-05/12-01/02, URBROJ: 2197/01-380/1-6-12-1 od 30. studenog 2012.</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b/>
          <w:color w:val="000000" w:themeColor="text1"/>
          <w:sz w:val="22"/>
        </w:rPr>
      </w:pPr>
    </w:p>
    <w:p w:rsidR="00601E3C" w:rsidRPr="009F43B9" w:rsidRDefault="00601E3C" w:rsidP="00601E3C">
      <w:pPr>
        <w:pStyle w:val="BodyText"/>
        <w:rPr>
          <w:rFonts w:ascii="Century Gothic" w:hAnsi="Century Gothic" w:cs="Arial"/>
          <w:color w:val="000000" w:themeColor="text1"/>
          <w:sz w:val="22"/>
        </w:rPr>
      </w:pPr>
      <w:r w:rsidRPr="009F43B9">
        <w:rPr>
          <w:rFonts w:ascii="Century Gothic" w:hAnsi="Century Gothic" w:cs="Arial"/>
          <w:b/>
          <w:color w:val="000000" w:themeColor="text1"/>
          <w:sz w:val="22"/>
        </w:rPr>
        <w:t>Članak 12</w:t>
      </w:r>
      <w:r w:rsidR="008E1573" w:rsidRPr="009F43B9">
        <w:rPr>
          <w:rFonts w:ascii="Century Gothic" w:hAnsi="Century Gothic" w:cs="Arial"/>
          <w:b/>
          <w:color w:val="000000" w:themeColor="text1"/>
          <w:sz w:val="22"/>
        </w:rPr>
        <w:t>4</w:t>
      </w:r>
      <w:r w:rsidRPr="009F43B9">
        <w:rPr>
          <w:rFonts w:ascii="Century Gothic" w:hAnsi="Century Gothic" w:cs="Arial"/>
          <w:color w:val="000000" w:themeColor="text1"/>
          <w:sz w:val="22"/>
        </w:rPr>
        <w:t>.</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left"/>
        <w:rPr>
          <w:rFonts w:ascii="Century Gothic" w:hAnsi="Century Gothic" w:cs="Arial"/>
          <w:color w:val="000000" w:themeColor="text1"/>
          <w:sz w:val="22"/>
        </w:rPr>
      </w:pPr>
      <w:r w:rsidRPr="009F43B9">
        <w:rPr>
          <w:rFonts w:ascii="Century Gothic" w:hAnsi="Century Gothic" w:cs="Arial"/>
          <w:color w:val="000000" w:themeColor="text1"/>
          <w:sz w:val="22"/>
        </w:rPr>
        <w:t>Ovaj pravilnik stupa na snagu osmoga dana od dana objave na oglasnoj ploči Škole.</w:t>
      </w:r>
    </w:p>
    <w:p w:rsidR="00601E3C" w:rsidRPr="009F43B9" w:rsidRDefault="00601E3C" w:rsidP="00601E3C">
      <w:pPr>
        <w:pStyle w:val="BodyText"/>
        <w:jc w:val="right"/>
        <w:rPr>
          <w:rFonts w:ascii="Century Gothic" w:hAnsi="Century Gothic" w:cs="Arial"/>
          <w:bCs/>
          <w:color w:val="000000" w:themeColor="text1"/>
          <w:sz w:val="22"/>
        </w:rPr>
      </w:pPr>
      <w:r w:rsidRPr="009F43B9">
        <w:rPr>
          <w:rFonts w:ascii="Century Gothic" w:hAnsi="Century Gothic" w:cs="Arial"/>
          <w:bCs/>
          <w:color w:val="000000" w:themeColor="text1"/>
          <w:sz w:val="22"/>
        </w:rPr>
        <w:t>Predsjednica Školskog odbora:</w:t>
      </w:r>
    </w:p>
    <w:p w:rsidR="00601E3C" w:rsidRPr="009F43B9" w:rsidRDefault="009770B1" w:rsidP="00601E3C">
      <w:pPr>
        <w:pStyle w:val="BodyText"/>
        <w:jc w:val="right"/>
        <w:rPr>
          <w:rFonts w:ascii="Century Gothic" w:hAnsi="Century Gothic" w:cs="Arial"/>
          <w:bCs/>
          <w:color w:val="000000" w:themeColor="text1"/>
          <w:sz w:val="22"/>
        </w:rPr>
      </w:pPr>
      <w:r>
        <w:rPr>
          <w:rFonts w:ascii="Century Gothic" w:hAnsi="Century Gothic" w:cs="Arial"/>
          <w:bCs/>
          <w:color w:val="000000" w:themeColor="text1"/>
          <w:sz w:val="22"/>
        </w:rPr>
        <w:t>Sanja Ždralović, prof.</w:t>
      </w:r>
    </w:p>
    <w:p w:rsidR="00601E3C" w:rsidRPr="009F43B9" w:rsidRDefault="00601E3C" w:rsidP="00601E3C">
      <w:pPr>
        <w:pStyle w:val="BodyText"/>
        <w:jc w:val="left"/>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 xml:space="preserve">Ovaj pravilnik objavljen je dana </w:t>
      </w:r>
      <w:r w:rsidR="009770B1">
        <w:rPr>
          <w:rFonts w:ascii="Century Gothic" w:hAnsi="Century Gothic" w:cs="Arial"/>
          <w:color w:val="000000" w:themeColor="text1"/>
          <w:sz w:val="22"/>
        </w:rPr>
        <w:t xml:space="preserve"> 8. travnja 2015. </w:t>
      </w:r>
      <w:r w:rsidRPr="009F43B9">
        <w:rPr>
          <w:rFonts w:ascii="Century Gothic" w:hAnsi="Century Gothic" w:cs="Arial"/>
          <w:color w:val="000000" w:themeColor="text1"/>
          <w:sz w:val="22"/>
        </w:rPr>
        <w:t xml:space="preserve">godine i stupa na snagu dana </w:t>
      </w:r>
      <w:r w:rsidR="009770B1">
        <w:rPr>
          <w:rFonts w:ascii="Century Gothic" w:hAnsi="Century Gothic" w:cs="Arial"/>
          <w:color w:val="000000" w:themeColor="text1"/>
          <w:sz w:val="22"/>
        </w:rPr>
        <w:t>16. travnja 2015.</w:t>
      </w:r>
    </w:p>
    <w:p w:rsidR="00601E3C" w:rsidRPr="009F43B9" w:rsidRDefault="00601E3C" w:rsidP="00601E3C">
      <w:pPr>
        <w:pStyle w:val="BodyText"/>
        <w:jc w:val="both"/>
        <w:rPr>
          <w:rFonts w:ascii="Century Gothic" w:hAnsi="Century Gothic" w:cs="Arial"/>
          <w:color w:val="000000" w:themeColor="text1"/>
          <w:sz w:val="22"/>
        </w:rPr>
      </w:pP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KLASA</w:t>
      </w:r>
      <w:r w:rsidR="009770B1">
        <w:rPr>
          <w:rFonts w:ascii="Century Gothic" w:hAnsi="Century Gothic" w:cs="Arial"/>
          <w:color w:val="000000" w:themeColor="text1"/>
          <w:sz w:val="22"/>
        </w:rPr>
        <w:t>: 003-05/15-01/01</w:t>
      </w:r>
    </w:p>
    <w:p w:rsidR="00601E3C" w:rsidRPr="009F43B9" w:rsidRDefault="00601E3C" w:rsidP="00601E3C">
      <w:pPr>
        <w:pStyle w:val="BodyText"/>
        <w:jc w:val="both"/>
        <w:rPr>
          <w:rFonts w:ascii="Century Gothic" w:hAnsi="Century Gothic" w:cs="Arial"/>
          <w:color w:val="000000" w:themeColor="text1"/>
          <w:sz w:val="22"/>
        </w:rPr>
      </w:pPr>
      <w:r w:rsidRPr="009F43B9">
        <w:rPr>
          <w:rFonts w:ascii="Century Gothic" w:hAnsi="Century Gothic" w:cs="Arial"/>
          <w:color w:val="000000" w:themeColor="text1"/>
          <w:sz w:val="22"/>
        </w:rPr>
        <w:t>URBROJ</w:t>
      </w:r>
      <w:r w:rsidR="009770B1">
        <w:rPr>
          <w:rFonts w:ascii="Century Gothic" w:hAnsi="Century Gothic" w:cs="Arial"/>
          <w:color w:val="000000" w:themeColor="text1"/>
          <w:sz w:val="22"/>
        </w:rPr>
        <w:t>2197/01-380/1-6-15-1</w:t>
      </w:r>
    </w:p>
    <w:p w:rsidR="00601E3C" w:rsidRPr="009F43B9" w:rsidRDefault="009770B1" w:rsidP="00601E3C">
      <w:pPr>
        <w:pStyle w:val="BodyText"/>
        <w:jc w:val="both"/>
        <w:rPr>
          <w:rFonts w:ascii="Century Gothic" w:hAnsi="Century Gothic" w:cs="Arial"/>
          <w:color w:val="000000" w:themeColor="text1"/>
          <w:sz w:val="22"/>
        </w:rPr>
      </w:pPr>
      <w:r>
        <w:rPr>
          <w:rFonts w:ascii="Century Gothic" w:hAnsi="Century Gothic" w:cs="Arial"/>
          <w:color w:val="000000" w:themeColor="text1"/>
          <w:sz w:val="22"/>
        </w:rPr>
        <w:t>Zabok, 30. ožujka 2015.</w:t>
      </w:r>
    </w:p>
    <w:p w:rsidR="00601E3C" w:rsidRDefault="00601E3C" w:rsidP="009770B1">
      <w:pPr>
        <w:pStyle w:val="BodyText"/>
        <w:jc w:val="left"/>
        <w:rPr>
          <w:rFonts w:ascii="Century Gothic" w:hAnsi="Century Gothic" w:cs="Arial"/>
          <w:color w:val="000000" w:themeColor="text1"/>
          <w:sz w:val="22"/>
        </w:rPr>
      </w:pPr>
      <w:r w:rsidRPr="009F43B9">
        <w:rPr>
          <w:rFonts w:ascii="Century Gothic" w:hAnsi="Century Gothic"/>
          <w:color w:val="000000" w:themeColor="text1"/>
          <w:sz w:val="22"/>
        </w:rPr>
        <w:t xml:space="preserve">                                                                             </w:t>
      </w:r>
      <w:r w:rsidR="009770B1">
        <w:rPr>
          <w:rFonts w:ascii="Century Gothic" w:hAnsi="Century Gothic"/>
          <w:color w:val="000000" w:themeColor="text1"/>
          <w:sz w:val="22"/>
        </w:rPr>
        <w:tab/>
      </w:r>
      <w:r w:rsidR="009770B1">
        <w:rPr>
          <w:rFonts w:ascii="Century Gothic" w:hAnsi="Century Gothic"/>
          <w:color w:val="000000" w:themeColor="text1"/>
          <w:sz w:val="22"/>
        </w:rPr>
        <w:tab/>
      </w:r>
      <w:r w:rsidR="009770B1">
        <w:rPr>
          <w:rFonts w:ascii="Century Gothic" w:hAnsi="Century Gothic"/>
          <w:color w:val="000000" w:themeColor="text1"/>
          <w:sz w:val="22"/>
        </w:rPr>
        <w:tab/>
      </w:r>
      <w:r w:rsidRPr="009F43B9">
        <w:rPr>
          <w:rFonts w:ascii="Century Gothic" w:hAnsi="Century Gothic"/>
          <w:color w:val="000000" w:themeColor="text1"/>
          <w:sz w:val="22"/>
        </w:rPr>
        <w:t xml:space="preserve"> </w:t>
      </w:r>
      <w:r w:rsidRPr="009F43B9">
        <w:rPr>
          <w:rFonts w:ascii="Century Gothic" w:hAnsi="Century Gothic" w:cs="Arial"/>
          <w:color w:val="000000" w:themeColor="text1"/>
          <w:sz w:val="22"/>
        </w:rPr>
        <w:t>Ravnatelj/ica:</w:t>
      </w:r>
    </w:p>
    <w:p w:rsidR="009770B1" w:rsidRPr="009F43B9" w:rsidRDefault="009770B1" w:rsidP="009770B1">
      <w:pPr>
        <w:pStyle w:val="BodyText"/>
        <w:jc w:val="right"/>
        <w:rPr>
          <w:rFonts w:ascii="Century Gothic" w:hAnsi="Century Gothic" w:cs="Arial"/>
          <w:color w:val="000000" w:themeColor="text1"/>
          <w:sz w:val="22"/>
        </w:rPr>
      </w:pPr>
      <w:r>
        <w:rPr>
          <w:rFonts w:ascii="Century Gothic" w:hAnsi="Century Gothic" w:cs="Arial"/>
          <w:color w:val="000000" w:themeColor="text1"/>
          <w:sz w:val="22"/>
        </w:rPr>
        <w:t>Bibijana Šlogar, prof.</w:t>
      </w:r>
    </w:p>
    <w:sectPr w:rsidR="009770B1" w:rsidRPr="009F43B9" w:rsidSect="00252D97">
      <w:footerReference w:type="even"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A9" w:rsidRDefault="004672A9" w:rsidP="00252D97">
      <w:r>
        <w:separator/>
      </w:r>
    </w:p>
  </w:endnote>
  <w:endnote w:type="continuationSeparator" w:id="0">
    <w:p w:rsidR="004672A9" w:rsidRDefault="004672A9" w:rsidP="0025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D" w:rsidRDefault="0051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B5D" w:rsidRDefault="00515B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D" w:rsidRDefault="0051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51C">
      <w:rPr>
        <w:rStyle w:val="PageNumber"/>
        <w:noProof/>
      </w:rPr>
      <w:t>20</w:t>
    </w:r>
    <w:r>
      <w:rPr>
        <w:rStyle w:val="PageNumber"/>
      </w:rPr>
      <w:fldChar w:fldCharType="end"/>
    </w:r>
  </w:p>
  <w:p w:rsidR="00515B5D" w:rsidRDefault="00515B5D" w:rsidP="00252D97">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A9" w:rsidRDefault="004672A9" w:rsidP="00252D97">
      <w:r>
        <w:separator/>
      </w:r>
    </w:p>
  </w:footnote>
  <w:footnote w:type="continuationSeparator" w:id="0">
    <w:p w:rsidR="004672A9" w:rsidRDefault="004672A9" w:rsidP="0025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Heading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9"/>
  </w:num>
  <w:num w:numId="6">
    <w:abstractNumId w:val="6"/>
  </w:num>
  <w:num w:numId="7">
    <w:abstractNumId w:val="15"/>
  </w:num>
  <w:num w:numId="8">
    <w:abstractNumId w:val="3"/>
  </w:num>
  <w:num w:numId="9">
    <w:abstractNumId w:val="10"/>
  </w:num>
  <w:num w:numId="10">
    <w:abstractNumId w:val="17"/>
  </w:num>
  <w:num w:numId="11">
    <w:abstractNumId w:val="0"/>
  </w:num>
  <w:num w:numId="12">
    <w:abstractNumId w:val="16"/>
  </w:num>
  <w:num w:numId="13">
    <w:abstractNumId w:val="5"/>
  </w:num>
  <w:num w:numId="14">
    <w:abstractNumId w:val="8"/>
  </w:num>
  <w:num w:numId="15">
    <w:abstractNumId w:val="18"/>
  </w:num>
  <w:num w:numId="16">
    <w:abstractNumId w:val="23"/>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2"/>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0"/>
  </w:num>
  <w:num w:numId="30">
    <w:abstractNumId w:val="21"/>
  </w:num>
  <w:num w:numId="31">
    <w:abstractNumId w:val="12"/>
  </w:num>
  <w:num w:numId="32">
    <w:abstractNumId w:val="11"/>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3C"/>
    <w:rsid w:val="00000748"/>
    <w:rsid w:val="0005723C"/>
    <w:rsid w:val="00065687"/>
    <w:rsid w:val="00067C9C"/>
    <w:rsid w:val="00070462"/>
    <w:rsid w:val="00087A43"/>
    <w:rsid w:val="000A3858"/>
    <w:rsid w:val="00107E6D"/>
    <w:rsid w:val="00120691"/>
    <w:rsid w:val="00130275"/>
    <w:rsid w:val="001445B9"/>
    <w:rsid w:val="00193C55"/>
    <w:rsid w:val="001A6FC5"/>
    <w:rsid w:val="00202D41"/>
    <w:rsid w:val="00252D97"/>
    <w:rsid w:val="00297578"/>
    <w:rsid w:val="002D4738"/>
    <w:rsid w:val="00340DA6"/>
    <w:rsid w:val="003777BB"/>
    <w:rsid w:val="0039465F"/>
    <w:rsid w:val="00395E97"/>
    <w:rsid w:val="003E2CAE"/>
    <w:rsid w:val="0041048D"/>
    <w:rsid w:val="004266E4"/>
    <w:rsid w:val="004428F8"/>
    <w:rsid w:val="00453FE9"/>
    <w:rsid w:val="00455B08"/>
    <w:rsid w:val="004672A9"/>
    <w:rsid w:val="00515B5D"/>
    <w:rsid w:val="00565DAE"/>
    <w:rsid w:val="00566F41"/>
    <w:rsid w:val="005D0B79"/>
    <w:rsid w:val="005E0CE1"/>
    <w:rsid w:val="005E551C"/>
    <w:rsid w:val="005F246D"/>
    <w:rsid w:val="00601E3C"/>
    <w:rsid w:val="0063570B"/>
    <w:rsid w:val="006853D5"/>
    <w:rsid w:val="006A379E"/>
    <w:rsid w:val="006D6C15"/>
    <w:rsid w:val="006E780B"/>
    <w:rsid w:val="00752C67"/>
    <w:rsid w:val="00797608"/>
    <w:rsid w:val="007D35A7"/>
    <w:rsid w:val="0081540A"/>
    <w:rsid w:val="00844E30"/>
    <w:rsid w:val="008B39DE"/>
    <w:rsid w:val="008E1573"/>
    <w:rsid w:val="00903E4B"/>
    <w:rsid w:val="009220EE"/>
    <w:rsid w:val="009349FB"/>
    <w:rsid w:val="00934E00"/>
    <w:rsid w:val="00961F14"/>
    <w:rsid w:val="009770B1"/>
    <w:rsid w:val="0098107F"/>
    <w:rsid w:val="00991084"/>
    <w:rsid w:val="009B018F"/>
    <w:rsid w:val="009F43B9"/>
    <w:rsid w:val="00A90932"/>
    <w:rsid w:val="00AC3D0E"/>
    <w:rsid w:val="00AE567B"/>
    <w:rsid w:val="00B15052"/>
    <w:rsid w:val="00BC60E6"/>
    <w:rsid w:val="00C04701"/>
    <w:rsid w:val="00C22C0F"/>
    <w:rsid w:val="00C31EF2"/>
    <w:rsid w:val="00C324B3"/>
    <w:rsid w:val="00CF206B"/>
    <w:rsid w:val="00D06B7D"/>
    <w:rsid w:val="00D33442"/>
    <w:rsid w:val="00D919A9"/>
    <w:rsid w:val="00DA0AEF"/>
    <w:rsid w:val="00DB5E4B"/>
    <w:rsid w:val="00E579C9"/>
    <w:rsid w:val="00E70165"/>
    <w:rsid w:val="00EE32D2"/>
    <w:rsid w:val="00F04F26"/>
    <w:rsid w:val="00F17AAB"/>
    <w:rsid w:val="00F43BC9"/>
    <w:rsid w:val="00F55A65"/>
    <w:rsid w:val="00F764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C6FE1-AF0F-4117-A50D-C6E11230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3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F2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601E3C"/>
    <w:pPr>
      <w:keepNext/>
      <w:numPr>
        <w:numId w:val="3"/>
      </w:numPr>
      <w:jc w:val="both"/>
      <w:outlineLvl w:val="3"/>
    </w:pPr>
    <w:rPr>
      <w:rFonts w:ascii="Arial" w:hAnsi="Arial"/>
      <w:b/>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1E3C"/>
    <w:rPr>
      <w:rFonts w:ascii="Arial" w:eastAsia="Times New Roman" w:hAnsi="Arial" w:cs="Times New Roman"/>
      <w:b/>
      <w:iCs/>
      <w:color w:val="000080"/>
      <w:szCs w:val="24"/>
      <w:lang w:eastAsia="hr-HR"/>
    </w:rPr>
  </w:style>
  <w:style w:type="paragraph" w:styleId="BodyText">
    <w:name w:val="Body Text"/>
    <w:basedOn w:val="Normal"/>
    <w:link w:val="BodyTextChar"/>
    <w:uiPriority w:val="99"/>
    <w:rsid w:val="00601E3C"/>
    <w:pPr>
      <w:jc w:val="center"/>
    </w:pPr>
  </w:style>
  <w:style w:type="character" w:customStyle="1" w:styleId="BodyTextChar">
    <w:name w:val="Body Text Char"/>
    <w:basedOn w:val="DefaultParagraphFont"/>
    <w:link w:val="BodyText"/>
    <w:uiPriority w:val="99"/>
    <w:rsid w:val="00601E3C"/>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601E3C"/>
    <w:pPr>
      <w:tabs>
        <w:tab w:val="center" w:pos="4536"/>
        <w:tab w:val="right" w:pos="9072"/>
      </w:tabs>
    </w:pPr>
  </w:style>
  <w:style w:type="character" w:customStyle="1" w:styleId="FooterChar">
    <w:name w:val="Footer Char"/>
    <w:basedOn w:val="DefaultParagraphFont"/>
    <w:link w:val="Footer"/>
    <w:uiPriority w:val="99"/>
    <w:rsid w:val="00601E3C"/>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601E3C"/>
    <w:rPr>
      <w:rFonts w:cs="Times New Roman"/>
    </w:rPr>
  </w:style>
  <w:style w:type="paragraph" w:styleId="NormalWeb">
    <w:name w:val="Normal (Web)"/>
    <w:basedOn w:val="Normal"/>
    <w:uiPriority w:val="99"/>
    <w:rsid w:val="00601E3C"/>
    <w:pPr>
      <w:spacing w:before="100" w:beforeAutospacing="1" w:after="100" w:afterAutospacing="1"/>
    </w:pPr>
  </w:style>
  <w:style w:type="paragraph" w:styleId="PlainText">
    <w:name w:val="Plain Text"/>
    <w:basedOn w:val="Normal"/>
    <w:link w:val="PlainTextChar"/>
    <w:uiPriority w:val="99"/>
    <w:rsid w:val="00601E3C"/>
    <w:rPr>
      <w:rFonts w:ascii="Courier New" w:hAnsi="Courier New" w:cs="Courier New"/>
      <w:sz w:val="20"/>
      <w:szCs w:val="20"/>
    </w:rPr>
  </w:style>
  <w:style w:type="character" w:customStyle="1" w:styleId="PlainTextChar">
    <w:name w:val="Plain Text Char"/>
    <w:basedOn w:val="DefaultParagraphFont"/>
    <w:link w:val="PlainText"/>
    <w:uiPriority w:val="99"/>
    <w:rsid w:val="00601E3C"/>
    <w:rPr>
      <w:rFonts w:ascii="Courier New" w:eastAsia="Times New Roman" w:hAnsi="Courier New" w:cs="Courier New"/>
      <w:sz w:val="20"/>
      <w:szCs w:val="20"/>
      <w:lang w:eastAsia="hr-HR"/>
    </w:rPr>
  </w:style>
  <w:style w:type="paragraph" w:styleId="Header">
    <w:name w:val="header"/>
    <w:basedOn w:val="Normal"/>
    <w:link w:val="HeaderChar"/>
    <w:uiPriority w:val="99"/>
    <w:rsid w:val="00601E3C"/>
    <w:pPr>
      <w:tabs>
        <w:tab w:val="center" w:pos="4536"/>
        <w:tab w:val="right" w:pos="9072"/>
      </w:tabs>
    </w:pPr>
  </w:style>
  <w:style w:type="character" w:customStyle="1" w:styleId="HeaderChar">
    <w:name w:val="Header Char"/>
    <w:basedOn w:val="DefaultParagraphFont"/>
    <w:link w:val="Header"/>
    <w:uiPriority w:val="99"/>
    <w:rsid w:val="00601E3C"/>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601E3C"/>
    <w:rPr>
      <w:color w:val="FF0000"/>
    </w:rPr>
  </w:style>
  <w:style w:type="character" w:customStyle="1" w:styleId="BodyText3Char">
    <w:name w:val="Body Text 3 Char"/>
    <w:basedOn w:val="DefaultParagraphFont"/>
    <w:link w:val="BodyText3"/>
    <w:uiPriority w:val="99"/>
    <w:rsid w:val="00601E3C"/>
    <w:rPr>
      <w:rFonts w:ascii="Times New Roman" w:eastAsia="Times New Roman" w:hAnsi="Times New Roman" w:cs="Times New Roman"/>
      <w:color w:val="FF0000"/>
      <w:sz w:val="24"/>
      <w:szCs w:val="24"/>
      <w:lang w:eastAsia="hr-HR"/>
    </w:rPr>
  </w:style>
  <w:style w:type="paragraph" w:styleId="BodyTextIndent">
    <w:name w:val="Body Text Indent"/>
    <w:basedOn w:val="Normal"/>
    <w:link w:val="BodyTextIndentChar"/>
    <w:uiPriority w:val="99"/>
    <w:rsid w:val="00601E3C"/>
    <w:pPr>
      <w:spacing w:after="120"/>
      <w:ind w:left="360"/>
    </w:pPr>
  </w:style>
  <w:style w:type="character" w:customStyle="1" w:styleId="BodyTextIndentChar">
    <w:name w:val="Body Text Indent Char"/>
    <w:basedOn w:val="DefaultParagraphFont"/>
    <w:link w:val="BodyTextIndent"/>
    <w:uiPriority w:val="99"/>
    <w:rsid w:val="00601E3C"/>
    <w:rPr>
      <w:rFonts w:ascii="Times New Roman" w:eastAsia="Times New Roman" w:hAnsi="Times New Roman" w:cs="Times New Roman"/>
      <w:sz w:val="24"/>
      <w:szCs w:val="24"/>
      <w:lang w:eastAsia="hr-HR"/>
    </w:rPr>
  </w:style>
  <w:style w:type="paragraph" w:customStyle="1" w:styleId="t-9-8">
    <w:name w:val="t-9-8"/>
    <w:basedOn w:val="Normal"/>
    <w:rsid w:val="00601E3C"/>
    <w:pPr>
      <w:spacing w:before="100" w:beforeAutospacing="1" w:after="100" w:afterAutospacing="1"/>
    </w:pPr>
    <w:rPr>
      <w:lang w:val="en-US" w:eastAsia="en-US"/>
    </w:rPr>
  </w:style>
  <w:style w:type="paragraph" w:styleId="NoSpacing">
    <w:name w:val="No Spacing"/>
    <w:link w:val="NoSpacingChar"/>
    <w:uiPriority w:val="1"/>
    <w:qFormat/>
    <w:rsid w:val="00252D97"/>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252D97"/>
    <w:rPr>
      <w:rFonts w:eastAsiaTheme="minorEastAsia"/>
      <w:lang w:eastAsia="hr-HR"/>
    </w:rPr>
  </w:style>
  <w:style w:type="paragraph" w:styleId="BalloonText">
    <w:name w:val="Balloon Text"/>
    <w:basedOn w:val="Normal"/>
    <w:link w:val="BalloonTextChar"/>
    <w:uiPriority w:val="99"/>
    <w:semiHidden/>
    <w:unhideWhenUsed/>
    <w:rsid w:val="00252D97"/>
    <w:rPr>
      <w:rFonts w:ascii="Tahoma" w:hAnsi="Tahoma" w:cs="Tahoma"/>
      <w:sz w:val="16"/>
      <w:szCs w:val="16"/>
    </w:rPr>
  </w:style>
  <w:style w:type="character" w:customStyle="1" w:styleId="BalloonTextChar">
    <w:name w:val="Balloon Text Char"/>
    <w:basedOn w:val="DefaultParagraphFont"/>
    <w:link w:val="BalloonText"/>
    <w:uiPriority w:val="99"/>
    <w:semiHidden/>
    <w:rsid w:val="00252D97"/>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934E00"/>
    <w:rPr>
      <w:sz w:val="16"/>
      <w:szCs w:val="16"/>
    </w:rPr>
  </w:style>
  <w:style w:type="paragraph" w:styleId="CommentText">
    <w:name w:val="annotation text"/>
    <w:basedOn w:val="Normal"/>
    <w:link w:val="CommentTextChar"/>
    <w:uiPriority w:val="99"/>
    <w:semiHidden/>
    <w:unhideWhenUsed/>
    <w:rsid w:val="00934E00"/>
    <w:rPr>
      <w:sz w:val="20"/>
      <w:szCs w:val="20"/>
    </w:rPr>
  </w:style>
  <w:style w:type="character" w:customStyle="1" w:styleId="CommentTextChar">
    <w:name w:val="Comment Text Char"/>
    <w:basedOn w:val="DefaultParagraphFont"/>
    <w:link w:val="CommentText"/>
    <w:uiPriority w:val="99"/>
    <w:semiHidden/>
    <w:rsid w:val="00934E0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34E00"/>
    <w:rPr>
      <w:b/>
      <w:bCs/>
    </w:rPr>
  </w:style>
  <w:style w:type="character" w:customStyle="1" w:styleId="CommentSubjectChar">
    <w:name w:val="Comment Subject Char"/>
    <w:basedOn w:val="CommentTextChar"/>
    <w:link w:val="CommentSubject"/>
    <w:uiPriority w:val="99"/>
    <w:semiHidden/>
    <w:rsid w:val="00934E00"/>
    <w:rPr>
      <w:rFonts w:ascii="Times New Roman" w:eastAsia="Times New Roman" w:hAnsi="Times New Roman" w:cs="Times New Roman"/>
      <w:b/>
      <w:bCs/>
      <w:sz w:val="20"/>
      <w:szCs w:val="20"/>
      <w:lang w:eastAsia="hr-HR"/>
    </w:rPr>
  </w:style>
  <w:style w:type="character" w:customStyle="1" w:styleId="Heading1Char">
    <w:name w:val="Heading 1 Char"/>
    <w:basedOn w:val="DefaultParagraphFont"/>
    <w:link w:val="Heading1"/>
    <w:uiPriority w:val="9"/>
    <w:rsid w:val="00CF206B"/>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semiHidden/>
    <w:unhideWhenUsed/>
    <w:qFormat/>
    <w:rsid w:val="00CF206B"/>
    <w:pPr>
      <w:spacing w:line="276" w:lineRule="auto"/>
      <w:outlineLvl w:val="9"/>
    </w:pPr>
  </w:style>
  <w:style w:type="paragraph" w:styleId="TOC2">
    <w:name w:val="toc 2"/>
    <w:basedOn w:val="Normal"/>
    <w:next w:val="Normal"/>
    <w:autoRedefine/>
    <w:uiPriority w:val="39"/>
    <w:unhideWhenUsed/>
    <w:qFormat/>
    <w:rsid w:val="00CF206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1540A"/>
    <w:pPr>
      <w:tabs>
        <w:tab w:val="right" w:leader="dot" w:pos="9062"/>
      </w:tabs>
      <w:spacing w:after="100" w:line="276" w:lineRule="auto"/>
    </w:pPr>
    <w:rPr>
      <w:rFonts w:ascii="Century Gothic" w:eastAsiaTheme="minorEastAsia" w:hAnsi="Century Gothic" w:cstheme="minorBidi"/>
      <w:noProof/>
      <w:sz w:val="22"/>
      <w:szCs w:val="22"/>
    </w:rPr>
  </w:style>
  <w:style w:type="paragraph" w:styleId="TOC3">
    <w:name w:val="toc 3"/>
    <w:basedOn w:val="Normal"/>
    <w:next w:val="Normal"/>
    <w:autoRedefine/>
    <w:uiPriority w:val="39"/>
    <w:semiHidden/>
    <w:unhideWhenUsed/>
    <w:qFormat/>
    <w:rsid w:val="00CF206B"/>
    <w:pPr>
      <w:spacing w:after="100" w:line="276" w:lineRule="auto"/>
      <w:ind w:left="44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F2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B10C9-16CF-4686-9502-4E857511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9814</Words>
  <Characters>55946</Characters>
  <Application>Microsoft Office Word</Application>
  <DocSecurity>0</DocSecurity>
  <Lines>466</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RADU</vt:lpstr>
      <vt:lpstr>PRAVILNIK O RADU</vt:lpstr>
    </vt:vector>
  </TitlesOfParts>
  <Company>GIMNAZIJA ANTUNA GUSTAVA MATOŠA</Company>
  <LinksUpToDate>false</LinksUpToDate>
  <CharactersWithSpaces>65629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2014./2015</dc:subject>
  <dc:creator>3</dc:creator>
  <cp:lastModifiedBy>Bibijana</cp:lastModifiedBy>
  <cp:revision>4</cp:revision>
  <cp:lastPrinted>2015-04-08T07:22:00Z</cp:lastPrinted>
  <dcterms:created xsi:type="dcterms:W3CDTF">2015-04-08T07:26:00Z</dcterms:created>
  <dcterms:modified xsi:type="dcterms:W3CDTF">2015-05-26T11:05:00Z</dcterms:modified>
</cp:coreProperties>
</file>